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60C" w:rsidRPr="00D0760C" w:rsidRDefault="00D0760C" w:rsidP="00D0760C">
      <w:pPr>
        <w:widowControl w:val="0"/>
        <w:spacing w:after="0" w:line="240" w:lineRule="auto"/>
        <w:jc w:val="center"/>
        <w:outlineLvl w:val="0"/>
        <w:rPr>
          <w:rFonts w:eastAsia="Times New Roman"/>
          <w:b/>
          <w:caps/>
          <w:snapToGrid w:val="0"/>
          <w:sz w:val="28"/>
          <w:szCs w:val="24"/>
          <w:lang w:val="en-US"/>
        </w:rPr>
      </w:pPr>
      <w:bookmarkStart w:id="0" w:name="_GoBack"/>
      <w:bookmarkEnd w:id="0"/>
    </w:p>
    <w:p w:rsidR="00D0760C" w:rsidRPr="00D0760C" w:rsidRDefault="00D0760C" w:rsidP="00D0760C">
      <w:pPr>
        <w:widowControl w:val="0"/>
        <w:spacing w:after="0" w:line="240" w:lineRule="auto"/>
        <w:jc w:val="center"/>
        <w:outlineLvl w:val="0"/>
        <w:rPr>
          <w:rFonts w:eastAsia="Times New Roman"/>
          <w:b/>
          <w:caps/>
          <w:snapToGrid w:val="0"/>
          <w:sz w:val="28"/>
          <w:szCs w:val="24"/>
          <w:lang w:val="en-US"/>
        </w:rPr>
      </w:pPr>
    </w:p>
    <w:p w:rsidR="00D0760C" w:rsidRPr="00D0760C" w:rsidRDefault="00D0760C" w:rsidP="00D0760C">
      <w:pPr>
        <w:widowControl w:val="0"/>
        <w:spacing w:after="0" w:line="240" w:lineRule="auto"/>
        <w:jc w:val="center"/>
        <w:outlineLvl w:val="0"/>
        <w:rPr>
          <w:rFonts w:eastAsia="Times New Roman"/>
          <w:b/>
          <w:caps/>
          <w:snapToGrid w:val="0"/>
          <w:sz w:val="28"/>
          <w:szCs w:val="24"/>
          <w:lang w:val="en-US" w:eastAsia="en-US"/>
        </w:rPr>
      </w:pPr>
      <w:r w:rsidRPr="00D0760C">
        <w:rPr>
          <w:rFonts w:eastAsia="Times New Roman"/>
          <w:b/>
          <w:caps/>
          <w:snapToGrid w:val="0"/>
          <w:sz w:val="28"/>
          <w:szCs w:val="24"/>
          <w:lang w:val="en-US" w:eastAsia="en-US"/>
        </w:rPr>
        <w:t>Seismic Performance of Steel Moment-Resisting Frame Retrofitted with Linear and Nonlinear Viscous Dampers</w:t>
      </w:r>
    </w:p>
    <w:p w:rsidR="00D0760C" w:rsidRPr="00D0760C" w:rsidRDefault="00D0760C" w:rsidP="00D0760C">
      <w:pPr>
        <w:widowControl w:val="0"/>
        <w:suppressAutoHyphens/>
        <w:spacing w:after="0" w:line="240" w:lineRule="auto"/>
        <w:jc w:val="both"/>
        <w:rPr>
          <w:rFonts w:eastAsia="Times New Roman"/>
          <w:snapToGrid w:val="0"/>
          <w:szCs w:val="24"/>
          <w:lang w:val="en-US" w:eastAsia="en-US"/>
        </w:rPr>
      </w:pPr>
    </w:p>
    <w:p w:rsidR="00D0760C" w:rsidRPr="00D0760C" w:rsidRDefault="00D0760C" w:rsidP="00D0760C">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D0760C">
        <w:rPr>
          <w:rFonts w:eastAsia="Times New Roman"/>
          <w:b/>
          <w:snapToGrid w:val="0"/>
          <w:color w:val="333333"/>
          <w:sz w:val="28"/>
          <w:szCs w:val="28"/>
          <w:shd w:val="clear" w:color="auto" w:fill="FFFFFF"/>
          <w:lang w:val="en-US" w:eastAsia="en-US"/>
        </w:rPr>
        <w:t xml:space="preserve">DOI </w:t>
      </w:r>
      <w:r w:rsidR="00FE4FA0">
        <w:rPr>
          <w:rFonts w:eastAsia="Times New Roman"/>
          <w:b/>
          <w:snapToGrid w:val="0"/>
          <w:color w:val="333333"/>
          <w:sz w:val="28"/>
          <w:szCs w:val="28"/>
          <w:shd w:val="clear" w:color="auto" w:fill="FFFFFF"/>
          <w:lang w:val="en-US" w:eastAsia="en-US"/>
        </w:rPr>
        <w:t>10.37153</w:t>
      </w:r>
      <w:r w:rsidRPr="00D0760C">
        <w:rPr>
          <w:rFonts w:eastAsia="Times New Roman"/>
          <w:b/>
          <w:snapToGrid w:val="0"/>
          <w:color w:val="333333"/>
          <w:sz w:val="28"/>
          <w:szCs w:val="28"/>
          <w:shd w:val="clear" w:color="auto" w:fill="FFFFFF"/>
          <w:lang w:val="en-US" w:eastAsia="en-US"/>
        </w:rPr>
        <w:t>/2686-7974-2019-16-141-152</w:t>
      </w:r>
    </w:p>
    <w:p w:rsidR="00D0760C" w:rsidRPr="00D0760C" w:rsidRDefault="00D0760C" w:rsidP="00D0760C">
      <w:pPr>
        <w:widowControl w:val="0"/>
        <w:suppressAutoHyphens/>
        <w:spacing w:after="0" w:line="240" w:lineRule="auto"/>
        <w:jc w:val="both"/>
        <w:rPr>
          <w:rFonts w:eastAsia="Times New Roman"/>
          <w:snapToGrid w:val="0"/>
          <w:szCs w:val="24"/>
          <w:lang w:val="en-US" w:eastAsia="en-US"/>
        </w:rPr>
      </w:pPr>
    </w:p>
    <w:p w:rsidR="00D0760C" w:rsidRPr="00D0760C" w:rsidRDefault="00D0760C" w:rsidP="00D0760C">
      <w:pPr>
        <w:widowControl w:val="0"/>
        <w:suppressAutoHyphens/>
        <w:spacing w:after="0" w:line="240" w:lineRule="auto"/>
        <w:jc w:val="both"/>
        <w:rPr>
          <w:rFonts w:eastAsia="Times New Roman"/>
          <w:snapToGrid w:val="0"/>
          <w:szCs w:val="24"/>
          <w:lang w:val="en-US" w:eastAsia="en-US"/>
        </w:rPr>
      </w:pPr>
    </w:p>
    <w:p w:rsidR="00D0760C" w:rsidRPr="00D0760C" w:rsidRDefault="00D0760C" w:rsidP="00D0760C">
      <w:pPr>
        <w:widowControl w:val="0"/>
        <w:tabs>
          <w:tab w:val="left" w:pos="0"/>
        </w:tabs>
        <w:suppressAutoHyphens/>
        <w:spacing w:after="0" w:line="240" w:lineRule="auto"/>
        <w:jc w:val="center"/>
        <w:rPr>
          <w:rFonts w:eastAsia="Times New Roman"/>
          <w:szCs w:val="24"/>
          <w:lang w:val="it-IT" w:eastAsia="en-US"/>
        </w:rPr>
      </w:pPr>
      <w:r w:rsidRPr="00D0760C">
        <w:rPr>
          <w:rFonts w:eastAsia="Times New Roman"/>
          <w:szCs w:val="24"/>
          <w:lang w:val="it-IT" w:eastAsia="en-US"/>
        </w:rPr>
        <w:t>Bryan CHALARCA</w:t>
      </w:r>
      <w:r w:rsidRPr="00D0760C">
        <w:rPr>
          <w:rFonts w:eastAsia="Times New Roman"/>
          <w:szCs w:val="24"/>
          <w:vertAlign w:val="superscript"/>
          <w:lang w:val="en-US" w:eastAsia="en-US"/>
        </w:rPr>
        <w:footnoteReference w:id="1"/>
      </w:r>
      <w:r w:rsidRPr="00D0760C">
        <w:rPr>
          <w:rFonts w:eastAsia="Times New Roman"/>
          <w:szCs w:val="24"/>
          <w:lang w:val="it-IT" w:eastAsia="en-US"/>
        </w:rPr>
        <w:t>, André FILIATRAULT</w:t>
      </w:r>
      <w:r w:rsidRPr="00D0760C">
        <w:rPr>
          <w:rFonts w:eastAsia="Times New Roman"/>
          <w:szCs w:val="24"/>
          <w:vertAlign w:val="superscript"/>
          <w:lang w:val="en-US" w:eastAsia="en-US"/>
        </w:rPr>
        <w:footnoteReference w:id="2"/>
      </w:r>
      <w:r w:rsidRPr="00D0760C">
        <w:rPr>
          <w:rFonts w:eastAsia="Times New Roman"/>
          <w:szCs w:val="24"/>
          <w:lang w:val="it-IT" w:eastAsia="en-US"/>
        </w:rPr>
        <w:t>, Daniele PERRONE</w:t>
      </w:r>
      <w:r w:rsidRPr="00D0760C">
        <w:rPr>
          <w:rFonts w:eastAsia="Times New Roman"/>
          <w:szCs w:val="24"/>
          <w:vertAlign w:val="superscript"/>
          <w:lang w:val="en-US" w:eastAsia="en-US"/>
        </w:rPr>
        <w:footnoteReference w:id="3"/>
      </w:r>
    </w:p>
    <w:p w:rsidR="00D0760C" w:rsidRPr="00D0760C" w:rsidRDefault="00D0760C" w:rsidP="00D0760C">
      <w:pPr>
        <w:widowControl w:val="0"/>
        <w:tabs>
          <w:tab w:val="left" w:pos="-720"/>
        </w:tabs>
        <w:suppressAutoHyphens/>
        <w:spacing w:after="0" w:line="240" w:lineRule="auto"/>
        <w:jc w:val="both"/>
        <w:rPr>
          <w:rFonts w:eastAsia="Times New Roman"/>
          <w:snapToGrid w:val="0"/>
          <w:szCs w:val="24"/>
          <w:lang w:val="it-IT" w:eastAsia="en-US"/>
        </w:rPr>
      </w:pPr>
    </w:p>
    <w:p w:rsidR="00D0760C" w:rsidRPr="00D0760C" w:rsidRDefault="00D0760C" w:rsidP="00D0760C">
      <w:pPr>
        <w:widowControl w:val="0"/>
        <w:tabs>
          <w:tab w:val="left" w:pos="-720"/>
        </w:tabs>
        <w:suppressAutoHyphens/>
        <w:spacing w:after="0" w:line="240" w:lineRule="auto"/>
        <w:jc w:val="both"/>
        <w:rPr>
          <w:rFonts w:eastAsia="Times New Roman"/>
          <w:snapToGrid w:val="0"/>
          <w:szCs w:val="24"/>
          <w:lang w:val="it-IT" w:eastAsia="en-US"/>
        </w:rPr>
      </w:pPr>
    </w:p>
    <w:p w:rsidR="00D0760C" w:rsidRPr="00D0760C" w:rsidRDefault="00D0760C" w:rsidP="00D0760C">
      <w:pPr>
        <w:widowControl w:val="0"/>
        <w:spacing w:after="0" w:line="240" w:lineRule="auto"/>
        <w:jc w:val="center"/>
        <w:outlineLvl w:val="0"/>
        <w:rPr>
          <w:rFonts w:eastAsia="Times New Roman"/>
          <w:b/>
          <w:caps/>
          <w:snapToGrid w:val="0"/>
          <w:kern w:val="28"/>
          <w:szCs w:val="24"/>
          <w:lang w:val="en-US" w:eastAsia="en-US"/>
        </w:rPr>
      </w:pPr>
      <w:r w:rsidRPr="00D0760C">
        <w:rPr>
          <w:rFonts w:eastAsia="Times New Roman"/>
          <w:b/>
          <w:caps/>
          <w:snapToGrid w:val="0"/>
          <w:kern w:val="28"/>
          <w:szCs w:val="24"/>
          <w:lang w:val="en-US" w:eastAsia="en-US"/>
        </w:rPr>
        <w:t>ABSTRACT</w:t>
      </w:r>
    </w:p>
    <w:p w:rsidR="00D0760C" w:rsidRPr="00D0760C" w:rsidRDefault="00D0760C" w:rsidP="00D0760C">
      <w:pPr>
        <w:widowControl w:val="0"/>
        <w:suppressAutoHyphens/>
        <w:spacing w:after="0" w:line="240" w:lineRule="auto"/>
        <w:jc w:val="both"/>
        <w:rPr>
          <w:rFonts w:eastAsia="Times New Roman"/>
          <w:sz w:val="20"/>
          <w:szCs w:val="24"/>
          <w:lang w:val="en-US" w:eastAsia="en-US"/>
        </w:rPr>
      </w:pPr>
    </w:p>
    <w:p w:rsidR="00D0760C" w:rsidRPr="00D0760C" w:rsidRDefault="00D0760C" w:rsidP="00D0760C">
      <w:pPr>
        <w:widowControl w:val="0"/>
        <w:suppressAutoHyphens/>
        <w:spacing w:after="0" w:line="240" w:lineRule="auto"/>
        <w:jc w:val="both"/>
        <w:rPr>
          <w:rFonts w:eastAsia="Times New Roman"/>
          <w:snapToGrid w:val="0"/>
          <w:sz w:val="20"/>
          <w:szCs w:val="24"/>
          <w:lang w:val="en-US" w:eastAsia="en-US"/>
        </w:rPr>
      </w:pPr>
      <w:r w:rsidRPr="00D0760C">
        <w:rPr>
          <w:rFonts w:eastAsia="Times New Roman"/>
          <w:snapToGrid w:val="0"/>
          <w:sz w:val="20"/>
          <w:szCs w:val="24"/>
          <w:lang w:val="en-US" w:eastAsia="en-US"/>
        </w:rPr>
        <w:t xml:space="preserve">The implementation of linear and nonlinear viscous dampers improves the seismic performance of a structure. The velocity coefficient which governs the hysteretic behavior of nonlinear viscous dampers modifies the seismic response and consequently the seismic performance of the structure. A six-story steel moment-resisting frame building was selected as an archetype structure to investigate the effect of nonlinear viscous dampers on its seismic performance. This building, incorporating brittle beam-column connections common in the pre-Northridge earthquake designs, was retrofitted with different configurations of viscous dampers to improve its seismic performance. Linear and nonlinear viscous dampers were designed by following two different design </w:t>
      </w:r>
      <w:r w:rsidRPr="00D0760C">
        <w:rPr>
          <w:rFonts w:eastAsia="Times New Roman"/>
          <w:noProof/>
          <w:snapToGrid w:val="0"/>
          <w:sz w:val="20"/>
          <w:szCs w:val="24"/>
          <w:lang w:val="en-US" w:eastAsia="en-US"/>
        </w:rPr>
        <w:t>approach</w:t>
      </w:r>
      <w:r w:rsidRPr="00D0760C">
        <w:rPr>
          <w:rFonts w:eastAsia="Times New Roman"/>
          <w:snapToGrid w:val="0"/>
          <w:sz w:val="20"/>
          <w:szCs w:val="24"/>
          <w:lang w:val="en-US" w:eastAsia="en-US"/>
        </w:rPr>
        <w:t>: 1) a uniform distribution design approach in which similar dampers are introduced at every level of the structure and 2) an equivalent lateral stiffness distribution design approach for which proportional damping is preserved. An incremental dynamic analysis was carried out with the FEMA P695 far-field ground motion set. The seismic performance of the archetype building was evaluated in terms of collapse capacity, median peak inter-story drifts, and median peak damper forces. The results showed a considerable improvement of the seismic performance with the implementation of fluid viscous dampers. However, the design approach and the velocity coefficient modified the seismic response, affecting the seismic demand on the structure.</w:t>
      </w:r>
    </w:p>
    <w:p w:rsidR="00D0760C" w:rsidRPr="00D0760C" w:rsidRDefault="00D0760C" w:rsidP="00D0760C">
      <w:pPr>
        <w:widowControl w:val="0"/>
        <w:suppressAutoHyphens/>
        <w:spacing w:after="0" w:line="240" w:lineRule="auto"/>
        <w:jc w:val="both"/>
        <w:rPr>
          <w:rFonts w:eastAsia="Times New Roman"/>
          <w:snapToGrid w:val="0"/>
          <w:sz w:val="20"/>
          <w:szCs w:val="24"/>
          <w:lang w:val="en-US" w:eastAsia="en-US"/>
        </w:rPr>
      </w:pPr>
    </w:p>
    <w:p w:rsidR="00D0760C" w:rsidRPr="00D0760C" w:rsidRDefault="00D0760C" w:rsidP="00D0760C">
      <w:pPr>
        <w:widowControl w:val="0"/>
        <w:suppressAutoHyphens/>
        <w:spacing w:after="0" w:line="240" w:lineRule="auto"/>
        <w:jc w:val="both"/>
        <w:rPr>
          <w:rFonts w:eastAsia="Times New Roman"/>
          <w:i/>
          <w:snapToGrid w:val="0"/>
          <w:sz w:val="20"/>
          <w:szCs w:val="24"/>
          <w:lang w:val="en-US" w:eastAsia="en-US"/>
        </w:rPr>
      </w:pPr>
      <w:r w:rsidRPr="00D0760C">
        <w:rPr>
          <w:rFonts w:eastAsia="Times New Roman"/>
          <w:i/>
          <w:snapToGrid w:val="0"/>
          <w:sz w:val="20"/>
          <w:szCs w:val="24"/>
          <w:lang w:val="en-US" w:eastAsia="en-US"/>
        </w:rPr>
        <w:t xml:space="preserve">Keywords: Fluid viscous dampers; Linear viscous dampers; Nonlinear viscous dampers; Collapse capacity; Seismic </w:t>
      </w:r>
      <w:r w:rsidRPr="00D0760C">
        <w:rPr>
          <w:rFonts w:eastAsia="Times New Roman"/>
          <w:i/>
          <w:noProof/>
          <w:snapToGrid w:val="0"/>
          <w:sz w:val="20"/>
          <w:szCs w:val="24"/>
          <w:lang w:val="en-US" w:eastAsia="en-US"/>
        </w:rPr>
        <w:t>retrofitting</w:t>
      </w:r>
      <w:r w:rsidRPr="00D0760C">
        <w:rPr>
          <w:rFonts w:eastAsia="Times New Roman"/>
          <w:i/>
          <w:snapToGrid w:val="0"/>
          <w:sz w:val="20"/>
          <w:szCs w:val="24"/>
          <w:lang w:val="en-US" w:eastAsia="en-US"/>
        </w:rPr>
        <w:t>.</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0760C">
        <w:rPr>
          <w:rFonts w:eastAsia="Times New Roman"/>
          <w:b/>
          <w:caps/>
          <w:snapToGrid w:val="0"/>
          <w:szCs w:val="24"/>
          <w:lang w:val="en-US" w:eastAsia="en-US"/>
        </w:rPr>
        <w:t xml:space="preserve">1. INTRODUCTION </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Adding supplemental damping through the implementation of fluid viscous dampers has demonstrated to be a feasible methodology to improve the seismic performance of structures (Seo </w:t>
      </w:r>
      <w:r w:rsidRPr="00D0760C">
        <w:rPr>
          <w:rFonts w:eastAsia="Times New Roman"/>
          <w:i/>
          <w:snapToGrid w:val="0"/>
          <w:szCs w:val="24"/>
          <w:lang w:val="en-US" w:eastAsia="en-US"/>
        </w:rPr>
        <w:t>et al</w:t>
      </w:r>
      <w:r w:rsidRPr="00D0760C">
        <w:rPr>
          <w:rFonts w:eastAsia="Times New Roman"/>
          <w:snapToGrid w:val="0"/>
          <w:szCs w:val="24"/>
          <w:lang w:val="en-US" w:eastAsia="en-US"/>
        </w:rPr>
        <w:t xml:space="preserve">, 2014; Chalarca, 2017; Del Gobbo </w:t>
      </w:r>
      <w:r w:rsidRPr="00D0760C">
        <w:rPr>
          <w:rFonts w:eastAsia="Times New Roman"/>
          <w:i/>
          <w:snapToGrid w:val="0"/>
          <w:szCs w:val="24"/>
          <w:lang w:val="en-US" w:eastAsia="en-US"/>
        </w:rPr>
        <w:t>et al</w:t>
      </w:r>
      <w:r w:rsidRPr="00D0760C">
        <w:rPr>
          <w:rFonts w:eastAsia="Times New Roman"/>
          <w:snapToGrid w:val="0"/>
          <w:szCs w:val="24"/>
          <w:lang w:val="en-US" w:eastAsia="en-US"/>
        </w:rPr>
        <w:t>,</w:t>
      </w:r>
      <w:r w:rsidRPr="00D0760C">
        <w:rPr>
          <w:rFonts w:eastAsia="Times New Roman"/>
          <w:i/>
          <w:snapToGrid w:val="0"/>
          <w:szCs w:val="24"/>
          <w:lang w:val="en-US" w:eastAsia="en-US"/>
        </w:rPr>
        <w:t xml:space="preserve"> 2018</w:t>
      </w:r>
      <w:r w:rsidRPr="00D0760C">
        <w:rPr>
          <w:rFonts w:eastAsia="Times New Roman"/>
          <w:snapToGrid w:val="0"/>
          <w:szCs w:val="24"/>
          <w:lang w:val="en-US" w:eastAsia="en-US"/>
        </w:rPr>
        <w:t xml:space="preserve">). However, the type of viscous dampers (i.e. linear and nonlinear) modifies the seismic response of the structure and consequently its seismic performance. The force in a fluid viscous damper, </w:t>
      </w:r>
      <w:r w:rsidRPr="00D0760C">
        <w:rPr>
          <w:rFonts w:eastAsia="Times New Roman"/>
          <w:i/>
          <w:snapToGrid w:val="0"/>
          <w:szCs w:val="24"/>
          <w:lang w:val="en-US" w:eastAsia="en-US"/>
        </w:rPr>
        <w:t>F(t)</w:t>
      </w:r>
      <w:r w:rsidRPr="00D0760C">
        <w:rPr>
          <w:rFonts w:eastAsia="Times New Roman"/>
          <w:snapToGrid w:val="0"/>
          <w:szCs w:val="24"/>
          <w:lang w:val="en-US" w:eastAsia="en-US"/>
        </w:rPr>
        <w:t>, depends on the relative velocity between the two ends of the device and is governed by the following equation:</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lang w:val="en-US" w:eastAsia="en-US"/>
        </w:rPr>
      </w:pPr>
      <m:oMath>
        <m:r>
          <w:rPr>
            <w:rFonts w:ascii="Cambria Math" w:eastAsia="MS Mincho" w:hAnsi="Cambria Math"/>
            <w:snapToGrid w:val="0"/>
            <w:lang w:val="en-US" w:eastAsia="en-US"/>
          </w:rPr>
          <m:t>F</m:t>
        </m:r>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t</m:t>
            </m:r>
          </m:e>
        </m:d>
        <m:r>
          <w:rPr>
            <w:rFonts w:ascii="Cambria Math" w:eastAsia="MS Mincho" w:hAnsi="Cambria Math"/>
            <w:snapToGrid w:val="0"/>
            <w:lang w:val="en-US" w:eastAsia="en-US"/>
          </w:rPr>
          <m:t>=C sgn</m:t>
        </m:r>
        <m:d>
          <m:dPr>
            <m:ctrlPr>
              <w:rPr>
                <w:rFonts w:ascii="Cambria Math" w:eastAsia="MS Mincho" w:hAnsi="Cambria Math"/>
                <w:i/>
                <w:snapToGrid w:val="0"/>
                <w:lang w:val="en-US" w:eastAsia="en-US"/>
              </w:rPr>
            </m:ctrlPr>
          </m:dPr>
          <m:e>
            <m:acc>
              <m:accPr>
                <m:chr m:val="̇"/>
                <m:ctrlPr>
                  <w:rPr>
                    <w:rFonts w:ascii="Cambria Math" w:eastAsia="MS Mincho" w:hAnsi="Cambria Math"/>
                    <w:i/>
                    <w:snapToGrid w:val="0"/>
                    <w:lang w:val="en-US" w:eastAsia="en-US"/>
                  </w:rPr>
                </m:ctrlPr>
              </m:accPr>
              <m:e>
                <m:r>
                  <w:rPr>
                    <w:rFonts w:ascii="Cambria Math" w:eastAsia="MS Mincho" w:hAnsi="Cambria Math"/>
                    <w:snapToGrid w:val="0"/>
                    <w:lang w:val="en-US" w:eastAsia="en-US"/>
                  </w:rPr>
                  <m:t>x</m:t>
                </m:r>
              </m:e>
            </m:acc>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t</m:t>
                </m:r>
              </m:e>
            </m:d>
          </m:e>
        </m:d>
        <m:r>
          <w:rPr>
            <w:rFonts w:ascii="Cambria Math" w:eastAsia="MS Mincho" w:hAnsi="Cambria Math"/>
            <w:snapToGrid w:val="0"/>
            <w:lang w:val="en-US" w:eastAsia="en-US"/>
          </w:rPr>
          <m:t>*</m:t>
        </m:r>
        <m:sSup>
          <m:sSupPr>
            <m:ctrlPr>
              <w:rPr>
                <w:rFonts w:ascii="Cambria Math" w:eastAsia="MS Mincho" w:hAnsi="Cambria Math"/>
                <w:i/>
                <w:snapToGrid w:val="0"/>
                <w:lang w:val="en-US" w:eastAsia="en-US"/>
              </w:rPr>
            </m:ctrlPr>
          </m:sSupPr>
          <m:e>
            <m:d>
              <m:dPr>
                <m:begChr m:val="|"/>
                <m:endChr m:val="|"/>
                <m:ctrlPr>
                  <w:rPr>
                    <w:rFonts w:ascii="Cambria Math" w:eastAsia="Times New Roman" w:hAnsi="Cambria Math"/>
                    <w:i/>
                    <w:snapToGrid w:val="0"/>
                    <w:lang w:val="en-US" w:eastAsia="en-US"/>
                  </w:rPr>
                </m:ctrlPr>
              </m:dPr>
              <m:e>
                <m:acc>
                  <m:accPr>
                    <m:chr m:val="̇"/>
                    <m:ctrlPr>
                      <w:rPr>
                        <w:rFonts w:ascii="Cambria Math" w:eastAsia="MS Mincho" w:hAnsi="Cambria Math"/>
                        <w:i/>
                        <w:snapToGrid w:val="0"/>
                        <w:lang w:val="en-US" w:eastAsia="en-US"/>
                      </w:rPr>
                    </m:ctrlPr>
                  </m:accPr>
                  <m:e>
                    <m:r>
                      <w:rPr>
                        <w:rFonts w:ascii="Cambria Math" w:eastAsia="MS Mincho" w:hAnsi="Cambria Math"/>
                        <w:snapToGrid w:val="0"/>
                        <w:lang w:val="en-US" w:eastAsia="en-US"/>
                      </w:rPr>
                      <m:t>x</m:t>
                    </m:r>
                  </m:e>
                </m:acc>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t</m:t>
                    </m:r>
                  </m:e>
                </m:d>
              </m:e>
            </m:d>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sup>
        </m:sSup>
      </m:oMath>
      <w:r w:rsidRPr="00D0760C">
        <w:rPr>
          <w:rFonts w:eastAsia="Times New Roman"/>
          <w:snapToGrid w:val="0"/>
          <w:lang w:val="en-US" w:eastAsia="en-US"/>
        </w:rPr>
        <w:t xml:space="preserve"> </w:t>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t>(1)</w:t>
      </w:r>
    </w:p>
    <w:p w:rsidR="00D0760C" w:rsidRPr="00D0760C" w:rsidRDefault="00D0760C" w:rsidP="00D0760C">
      <w:pPr>
        <w:widowControl w:val="0"/>
        <w:spacing w:after="0" w:line="240" w:lineRule="auto"/>
        <w:jc w:val="both"/>
        <w:rPr>
          <w:rFonts w:eastAsia="Times New Roman"/>
          <w:snapToGrid w:val="0"/>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where </w:t>
      </w:r>
      <w:r w:rsidRPr="00D0760C">
        <w:rPr>
          <w:rFonts w:eastAsia="Times New Roman"/>
          <w:i/>
          <w:snapToGrid w:val="0"/>
          <w:szCs w:val="24"/>
          <w:lang w:val="en-US" w:eastAsia="en-US"/>
        </w:rPr>
        <w:t>C</w:t>
      </w:r>
      <w:r w:rsidRPr="00D0760C">
        <w:rPr>
          <w:rFonts w:eastAsia="Times New Roman"/>
          <w:snapToGrid w:val="0"/>
          <w:szCs w:val="24"/>
          <w:lang w:val="en-US" w:eastAsia="en-US"/>
        </w:rPr>
        <w:t xml:space="preserve"> is the damping constant, </w:t>
      </w:r>
      <w:r w:rsidRPr="00D0760C">
        <w:rPr>
          <w:rFonts w:eastAsia="Times New Roman"/>
          <w:i/>
          <w:noProof/>
          <w:snapToGrid w:val="0"/>
          <w:szCs w:val="24"/>
          <w:lang w:val="en-US" w:eastAsia="en-US"/>
        </w:rPr>
        <w:t>sgn</w:t>
      </w:r>
      <w:r w:rsidRPr="00D0760C">
        <w:rPr>
          <w:rFonts w:eastAsia="Times New Roman"/>
          <w:snapToGrid w:val="0"/>
          <w:szCs w:val="24"/>
          <w:lang w:val="en-US" w:eastAsia="en-US"/>
        </w:rPr>
        <w:t xml:space="preserve"> is the sign function, </w:t>
      </w:r>
      <w:r w:rsidRPr="00D0760C">
        <w:rPr>
          <w:rFonts w:ascii="Cambria Math" w:eastAsia="Times New Roman" w:hAnsi="Cambria Math" w:cs="Cambria Math"/>
          <w:snapToGrid w:val="0"/>
          <w:szCs w:val="24"/>
          <w:lang w:val="en-US" w:eastAsia="en-US"/>
        </w:rPr>
        <w:t>𝑥̇</w:t>
      </w:r>
      <w:r w:rsidRPr="00D0760C">
        <w:rPr>
          <w:rFonts w:eastAsia="Times New Roman"/>
          <w:snapToGrid w:val="0"/>
          <w:szCs w:val="24"/>
          <w:lang w:val="en-US" w:eastAsia="en-US"/>
        </w:rPr>
        <w:t>(</w:t>
      </w:r>
      <w:r w:rsidRPr="00D0760C">
        <w:rPr>
          <w:rFonts w:ascii="Cambria Math" w:eastAsia="Times New Roman" w:hAnsi="Cambria Math" w:cs="Cambria Math"/>
          <w:snapToGrid w:val="0"/>
          <w:szCs w:val="24"/>
          <w:lang w:val="en-US" w:eastAsia="en-US"/>
        </w:rPr>
        <w:t>𝑡</w:t>
      </w:r>
      <w:r w:rsidRPr="00D0760C">
        <w:rPr>
          <w:rFonts w:eastAsia="Times New Roman"/>
          <w:snapToGrid w:val="0"/>
          <w:szCs w:val="24"/>
          <w:lang w:val="en-US" w:eastAsia="en-US"/>
        </w:rPr>
        <w:t xml:space="preserve">) is the relative velocity between the two ends of the viscous damper at a time </w:t>
      </w:r>
      <w:r w:rsidRPr="00D0760C">
        <w:rPr>
          <w:rFonts w:eastAsia="Times New Roman"/>
          <w:i/>
          <w:snapToGrid w:val="0"/>
          <w:szCs w:val="24"/>
          <w:lang w:val="en-US" w:eastAsia="en-US"/>
        </w:rPr>
        <w:t>t</w:t>
      </w:r>
      <w:r w:rsidRPr="00D0760C">
        <w:rPr>
          <w:rFonts w:eastAsia="Times New Roman"/>
          <w:snapToGrid w:val="0"/>
          <w:szCs w:val="24"/>
          <w:lang w:val="en-US" w:eastAsia="en-US"/>
        </w:rPr>
        <w:t>, and α</w:t>
      </w:r>
      <w:r w:rsidRPr="00D0760C">
        <w:rPr>
          <w:rFonts w:eastAsia="Times New Roman"/>
          <w:snapToGrid w:val="0"/>
          <w:szCs w:val="24"/>
          <w:vertAlign w:val="subscript"/>
          <w:lang w:val="en-US" w:eastAsia="en-US"/>
        </w:rPr>
        <w:t>vd</w:t>
      </w:r>
      <w:r w:rsidRPr="00D0760C">
        <w:rPr>
          <w:rFonts w:eastAsia="Times New Roman"/>
          <w:snapToGrid w:val="0"/>
          <w:szCs w:val="24"/>
          <w:lang w:val="en-US" w:eastAsia="en-US"/>
        </w:rPr>
        <w:t xml:space="preserve"> is a velocity coefficient that defines the velocity-force relationship of the damper and, consequently, the shape of its force-displacement hysteresis loop. When the velocity </w:t>
      </w:r>
      <w:r w:rsidRPr="00D0760C">
        <w:rPr>
          <w:rFonts w:eastAsia="Times New Roman"/>
          <w:snapToGrid w:val="0"/>
          <w:szCs w:val="24"/>
          <w:lang w:val="en-US" w:eastAsia="en-US"/>
        </w:rPr>
        <w:lastRenderedPageBreak/>
        <w:t>coefficient is equal to unity, the force in the damper is linearly proportional to the relative velocity. In the other hand, when a velocity coefficient smaller than unity is implemented, the force is not linearly proportional to the velocity, showing larger forces at lower velocities and limiting the maximum forces at high velocities. Additionally, the force-displacement hysteresis loop of nonlinear viscous dampers transits from an elliptical to a rectangular shape when the velocity coefficient is reduced, causing that the maximum forces in the structure to converge with larger forces in the viscous dampers, thereby increasing the seismic demand on the structural elements.</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To evaluate the impact of the velocity coefficient on the seismic performance of a structure retrofitted with fluid </w:t>
      </w:r>
      <w:r w:rsidRPr="00D0760C">
        <w:rPr>
          <w:rFonts w:eastAsia="Times New Roman"/>
          <w:noProof/>
          <w:snapToGrid w:val="0"/>
          <w:szCs w:val="24"/>
          <w:lang w:val="en-US" w:eastAsia="en-US"/>
        </w:rPr>
        <w:t>viscous</w:t>
      </w:r>
      <w:r w:rsidRPr="00D0760C">
        <w:rPr>
          <w:rFonts w:eastAsia="Times New Roman"/>
          <w:snapToGrid w:val="0"/>
          <w:szCs w:val="24"/>
          <w:lang w:val="en-US" w:eastAsia="en-US"/>
        </w:rPr>
        <w:t xml:space="preserve"> dampers, a six-story steel moment-resisting frame building was selected from the SAC Steel Project (ATC, 1994) as case study building. The building was equipped with linear and nonlinear viscous dampers designed by following two design approach: 1) a uniform damping distribution design approach in which a unique damping coefficient is assigned to all the dampers in the structure, and 2) an equivalent lateral stiffness design approach in which the damping coefficients are distributed based on the lateral floor stiffness of the original structure, thereby preserving proportional damping. The fluid viscous dampers were designed to provide the building with 10%, 20% and 35% of supplemental damping in its first elastic mode of vibration. </w:t>
      </w:r>
      <w:r w:rsidRPr="00D0760C">
        <w:rPr>
          <w:rFonts w:eastAsia="Times New Roman"/>
          <w:noProof/>
          <w:snapToGrid w:val="0"/>
          <w:szCs w:val="24"/>
          <w:lang w:val="en-US" w:eastAsia="en-US"/>
        </w:rPr>
        <w:t>An incremental</w:t>
      </w:r>
      <w:r w:rsidRPr="00D0760C">
        <w:rPr>
          <w:rFonts w:eastAsia="Times New Roman"/>
          <w:snapToGrid w:val="0"/>
          <w:szCs w:val="24"/>
          <w:lang w:val="en-US" w:eastAsia="en-US"/>
        </w:rPr>
        <w:t xml:space="preserve"> dynamic analysis was carried out for the FEMA P695 far-field ground motion set (FEMA, 2009) scaled to ten different intensities. The median peak inter-story drifts, as well as the median peak damper forces, were analyzed to evaluate the effects of the amount of added supplemental damping, the velocity coefficient and the design approach. Additionally, the probability of collapse was calculated for two seismic intensities equivalents to the design earthquake (DE) and the maximum considered earthquake (MCE), as defined by the ASCE 7-16 (ASCE, 2017) for a seismic design category D in Los Angeles, United States. </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0760C">
        <w:rPr>
          <w:rFonts w:eastAsia="Times New Roman"/>
          <w:b/>
          <w:caps/>
          <w:snapToGrid w:val="0"/>
          <w:szCs w:val="24"/>
          <w:lang w:val="en-US" w:eastAsia="en-US"/>
        </w:rPr>
        <w:t>2. CASE STUDY BUILDING</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A six-story steel moment-resisting frame </w:t>
      </w:r>
      <w:r w:rsidRPr="00D0760C">
        <w:rPr>
          <w:rFonts w:eastAsia="Times New Roman"/>
          <w:noProof/>
          <w:snapToGrid w:val="0"/>
          <w:szCs w:val="24"/>
          <w:lang w:val="en-US" w:eastAsia="en-US"/>
        </w:rPr>
        <w:t>was</w:t>
      </w:r>
      <w:r w:rsidRPr="00D0760C">
        <w:rPr>
          <w:rFonts w:eastAsia="Times New Roman"/>
          <w:snapToGrid w:val="0"/>
          <w:szCs w:val="24"/>
          <w:lang w:val="en-US" w:eastAsia="en-US"/>
        </w:rPr>
        <w:t xml:space="preserve"> selected from the SAC Steel Project (ATC, 1994) as </w:t>
      </w:r>
      <w:r w:rsidRPr="00D0760C">
        <w:rPr>
          <w:rFonts w:eastAsia="Times New Roman"/>
          <w:noProof/>
          <w:snapToGrid w:val="0"/>
          <w:szCs w:val="24"/>
          <w:lang w:val="en-US" w:eastAsia="en-US"/>
        </w:rPr>
        <w:t>case</w:t>
      </w:r>
      <w:r w:rsidRPr="00D0760C">
        <w:rPr>
          <w:rFonts w:eastAsia="Times New Roman"/>
          <w:snapToGrid w:val="0"/>
          <w:szCs w:val="24"/>
          <w:lang w:val="en-US" w:eastAsia="en-US"/>
        </w:rPr>
        <w:t xml:space="preserve"> study building. This structure is assumed to be located in the city of Los Angeles and was designed by following the 1994 Uniform Building Code (ICBO, 1994). The building was initially proposed by Tsai and Popov (1988) and modified by Hall (1995). The seismic force-resisting system is composed of moment-resisting frames with three bays in the North-South direction and braced frames with four bays in the East-West direction. The internal columns were designed to carry only gravity loads. The North-South frame was selected for this study, as shown in Figure 1. The beam-column joints are characterized by brittle failure mechanisms typical on frames connections designed before the 1994 Northridge earthquake. The building was modeled based on the following assumptions and properties (Christopoulos and Filiatrault, 2006):</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Due to the structure’s symmetry, only half of the building was modeled.</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 The seismic masses that corresponds to half of the building </w:t>
      </w:r>
      <w:r w:rsidRPr="00D0760C">
        <w:rPr>
          <w:rFonts w:eastAsia="Times New Roman"/>
          <w:noProof/>
          <w:snapToGrid w:val="0"/>
          <w:szCs w:val="24"/>
          <w:lang w:val="en-US" w:eastAsia="en-US"/>
        </w:rPr>
        <w:t>are</w:t>
      </w:r>
      <w:r w:rsidRPr="00D0760C">
        <w:rPr>
          <w:rFonts w:eastAsia="Times New Roman"/>
          <w:snapToGrid w:val="0"/>
          <w:szCs w:val="24"/>
          <w:lang w:val="en-US" w:eastAsia="en-US"/>
        </w:rPr>
        <w:t xml:space="preserve"> 0.19 and 0.26 kNs</w:t>
      </w:r>
      <w:r w:rsidRPr="00D0760C">
        <w:rPr>
          <w:rFonts w:eastAsia="Times New Roman"/>
          <w:snapToGrid w:val="0"/>
          <w:szCs w:val="24"/>
          <w:vertAlign w:val="superscript"/>
          <w:lang w:val="en-US" w:eastAsia="en-US"/>
        </w:rPr>
        <w:t>2</w:t>
      </w:r>
      <w:r w:rsidRPr="00D0760C">
        <w:rPr>
          <w:rFonts w:eastAsia="Times New Roman"/>
          <w:snapToGrid w:val="0"/>
          <w:szCs w:val="24"/>
          <w:lang w:val="en-US" w:eastAsia="en-US"/>
        </w:rPr>
        <w:t>⁄mm for the roof and typical floor, respectively.</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The fundamental period of the structure in the North-South direction is equal to 1.30 s.</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The exterior frame was modeled with a gravity column that represents all the interior frame columns. The total gravity loads acting on the interior columns were applied to this gravity column. This approach allowed to model P-Δ effects.</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The exterior frame and the gravity column were constrained in the horizontal direction to simulate rigid diaphragms.</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The slab participation as a composite beam was not included.</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 A lumped plasticity approach was assumed for which plastic hinges were introduced at both ends of all frame members. </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 The plastic moment resistance at the hinges was based on </w:t>
      </w:r>
      <w:r w:rsidRPr="00D0760C">
        <w:rPr>
          <w:rFonts w:eastAsia="Times New Roman"/>
          <w:noProof/>
          <w:snapToGrid w:val="0"/>
          <w:szCs w:val="24"/>
          <w:lang w:val="en-US" w:eastAsia="en-US"/>
        </w:rPr>
        <w:t>an expected</w:t>
      </w:r>
      <w:r w:rsidRPr="00D0760C">
        <w:rPr>
          <w:rFonts w:eastAsia="Times New Roman"/>
          <w:snapToGrid w:val="0"/>
          <w:szCs w:val="24"/>
          <w:lang w:val="en-US" w:eastAsia="en-US"/>
        </w:rPr>
        <w:t xml:space="preserve"> yield strength of 290 MPa.</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Rigid-end offsets were specified at the end of the frame members to account for the actual size of the members at the joints.</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 The panel zones of the beam-column connections were assumed to be stiff and strong enough to avoid any panel shear deformation and yielding under strong earthquakes. </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 To capture the potential brittle failure of the welded beam to column connection, a flexural strength degradation model was introduced at the end of the column, and beam elements causing a reduction of the moment capacity to 1% of the associated yield moment past a curvature ductility of 11. </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lastRenderedPageBreak/>
        <w:t>• The model was characterized by an inherent initial stiffness proportional Rayleigh damping with 5% of critical damping applied to the first and the second elastic modes of vibration.</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 The viscous dampers were attached to chevron braces in the central bay of each moment-resisting frame. </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pacing w:after="0" w:line="240" w:lineRule="auto"/>
        <w:jc w:val="center"/>
        <w:rPr>
          <w:rFonts w:eastAsia="Times New Roman"/>
          <w:snapToGrid w:val="0"/>
          <w:szCs w:val="24"/>
          <w:lang w:val="en-US" w:eastAsia="en-US"/>
        </w:rPr>
      </w:pPr>
      <w:r w:rsidRPr="00D0760C">
        <w:rPr>
          <w:rFonts w:eastAsia="Times New Roman"/>
          <w:noProof/>
          <w:snapToGrid w:val="0"/>
          <w:sz w:val="23"/>
          <w:szCs w:val="23"/>
        </w:rPr>
        <w:drawing>
          <wp:inline distT="0" distB="0" distL="0" distR="0" wp14:anchorId="5986C006" wp14:editId="21817EAC">
            <wp:extent cx="3657600" cy="353874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2 6_story.bmp"/>
                    <pic:cNvPicPr/>
                  </pic:nvPicPr>
                  <pic:blipFill rotWithShape="1">
                    <a:blip r:embed="rId8" cstate="print">
                      <a:extLst>
                        <a:ext uri="{28A0092B-C50C-407E-A947-70E740481C1C}">
                          <a14:useLocalDpi xmlns:a14="http://schemas.microsoft.com/office/drawing/2010/main" val="0"/>
                        </a:ext>
                      </a:extLst>
                    </a:blip>
                    <a:srcRect l="7852" r="9455"/>
                    <a:stretch/>
                  </pic:blipFill>
                  <pic:spPr bwMode="auto">
                    <a:xfrm>
                      <a:off x="0" y="0"/>
                      <a:ext cx="3678164" cy="3558641"/>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keepNext/>
        <w:widowControl w:val="0"/>
        <w:spacing w:after="0" w:line="240" w:lineRule="auto"/>
        <w:jc w:val="center"/>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1. North-South moment-resisting frame of the case study building.</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0760C">
        <w:rPr>
          <w:rFonts w:eastAsia="Times New Roman"/>
          <w:b/>
          <w:caps/>
          <w:snapToGrid w:val="0"/>
          <w:szCs w:val="24"/>
          <w:lang w:val="en-US" w:eastAsia="en-US"/>
        </w:rPr>
        <w:t>3. MODELING AND ANALYSIS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The case study building was modeled in the OpenSees software (McKenna </w:t>
      </w:r>
      <w:r w:rsidRPr="00D0760C">
        <w:rPr>
          <w:rFonts w:eastAsia="Times New Roman"/>
          <w:i/>
          <w:snapToGrid w:val="0"/>
          <w:szCs w:val="24"/>
          <w:lang w:val="en-US" w:eastAsia="en-US"/>
        </w:rPr>
        <w:t>et al.</w:t>
      </w:r>
      <w:r w:rsidRPr="00D0760C">
        <w:rPr>
          <w:rFonts w:eastAsia="Times New Roman"/>
          <w:snapToGrid w:val="0"/>
          <w:szCs w:val="24"/>
          <w:lang w:val="en-US" w:eastAsia="en-US"/>
        </w:rPr>
        <w:t xml:space="preserve">, 2010). The structural members were modeled with “beamWithHinges” elements. The fluid viscous dampers were modeled using the “ViscousDamper” material assigned to “TwoNodeLink” elements. The </w:t>
      </w:r>
      <w:r w:rsidRPr="00D0760C">
        <w:rPr>
          <w:rFonts w:eastAsia="Times New Roman"/>
          <w:noProof/>
          <w:snapToGrid w:val="0"/>
          <w:szCs w:val="24"/>
          <w:lang w:val="en-US" w:eastAsia="en-US"/>
        </w:rPr>
        <w:t>ViscousDamper</w:t>
      </w:r>
      <w:r w:rsidRPr="00D0760C">
        <w:rPr>
          <w:rFonts w:eastAsia="Times New Roman"/>
          <w:snapToGrid w:val="0"/>
          <w:szCs w:val="24"/>
          <w:lang w:val="en-US" w:eastAsia="en-US"/>
        </w:rPr>
        <w:t xml:space="preserve"> material represents a Maxwell fluid with a spring element and a dashpot element connected in series. Based on Wang (2017) and Akcelyan </w:t>
      </w:r>
      <w:r w:rsidRPr="00D0760C">
        <w:rPr>
          <w:rFonts w:eastAsia="Times New Roman"/>
          <w:i/>
          <w:snapToGrid w:val="0"/>
          <w:szCs w:val="24"/>
          <w:lang w:val="en-US" w:eastAsia="en-US"/>
        </w:rPr>
        <w:t>et al.</w:t>
      </w:r>
      <w:r w:rsidRPr="00D0760C">
        <w:rPr>
          <w:rFonts w:eastAsia="Times New Roman"/>
          <w:snapToGrid w:val="0"/>
          <w:szCs w:val="24"/>
          <w:lang w:val="en-US" w:eastAsia="en-US"/>
        </w:rPr>
        <w:t xml:space="preserve"> (2016) a stiffness value of 150 kN/mm was selected for all viscous dampers.</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An incremental dynamic analysis was carried out using the far-field ground motion set proposed in the FEMA P695 document (FEMA, 2009). This set is composed of 22 records (44 individual components) that represent the characteristics of the seismicity in the Western United States. The ground motions were scaled to ten different intensities based on the median spectral acceleration at a period equal to one second (S</w:t>
      </w:r>
      <w:r w:rsidRPr="00D0760C">
        <w:rPr>
          <w:rFonts w:eastAsia="Times New Roman"/>
          <w:snapToGrid w:val="0"/>
          <w:szCs w:val="24"/>
          <w:vertAlign w:val="subscript"/>
          <w:lang w:val="en-US" w:eastAsia="en-US"/>
        </w:rPr>
        <w:t>a</w:t>
      </w:r>
      <w:r w:rsidRPr="00D0760C">
        <w:rPr>
          <w:rFonts w:eastAsia="Times New Roman"/>
          <w:snapToGrid w:val="0"/>
          <w:szCs w:val="24"/>
          <w:lang w:val="en-US" w:eastAsia="en-US"/>
        </w:rPr>
        <w:t>(T=1.0)). This scaling period was selected since it is close to the fundamental period of the case study building and Sa(T=1.0) is a mapped value in ASCE 7-16. Two particular intensities, corresponding to the ASCE 7-16 (ASCE, 2017) design earthquake (DE) S</w:t>
      </w:r>
      <w:r w:rsidRPr="00D0760C">
        <w:rPr>
          <w:rFonts w:eastAsia="Times New Roman"/>
          <w:snapToGrid w:val="0"/>
          <w:szCs w:val="24"/>
          <w:vertAlign w:val="subscript"/>
          <w:lang w:val="en-US" w:eastAsia="en-US"/>
        </w:rPr>
        <w:t>a</w:t>
      </w:r>
      <w:r w:rsidRPr="00D0760C">
        <w:rPr>
          <w:rFonts w:eastAsia="Times New Roman"/>
          <w:snapToGrid w:val="0"/>
          <w:szCs w:val="24"/>
          <w:lang w:val="en-US" w:eastAsia="en-US"/>
        </w:rPr>
        <w:t>(T=1.0) = 0.6 g and to the maximum considered earthquake (MCE) S</w:t>
      </w:r>
      <w:r w:rsidRPr="00D0760C">
        <w:rPr>
          <w:rFonts w:eastAsia="Times New Roman"/>
          <w:snapToGrid w:val="0"/>
          <w:szCs w:val="24"/>
          <w:vertAlign w:val="subscript"/>
          <w:lang w:val="en-US" w:eastAsia="en-US"/>
        </w:rPr>
        <w:t>a</w:t>
      </w:r>
      <w:r w:rsidRPr="00D0760C">
        <w:rPr>
          <w:rFonts w:eastAsia="Times New Roman"/>
          <w:snapToGrid w:val="0"/>
          <w:szCs w:val="24"/>
          <w:lang w:val="en-US" w:eastAsia="en-US"/>
        </w:rPr>
        <w:t>(T=1.0) = 0.9 g, were investigated in detail. Figure 2 shows the median acceleration spectrum of the ground motion set scaled to DE and MCE intensities. Based on the results of the incremental dynamic analysis and since a strength degradation model was implemented in each plastic hinge region, side-sway collapse mechanisms were explicitly modeled, collapse fragility functions were calculated using the maximum likelihood estimation method proposed by Baker (2011, 2015). Finally, the collapse fragility functions were corrected by following the FEMA P695 methodology (FEMA, 2009), considering the spectral shape factor and different sources of uncertainty.</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In order to assess the seismic performance of the building, median peak inter-story drifts, median peak damper forces and probability of collapse were calculated for the different configurations at DE and MCE intensities. Only the records that did not cause the collapse of the building were considered to calculate the median peak inter-story drifts and the median peak damper forces. The control building (without viscous </w:t>
      </w:r>
      <w:r w:rsidRPr="00D0760C">
        <w:rPr>
          <w:rFonts w:eastAsia="Times New Roman"/>
          <w:snapToGrid w:val="0"/>
          <w:szCs w:val="24"/>
          <w:lang w:val="en-US" w:eastAsia="en-US"/>
        </w:rPr>
        <w:lastRenderedPageBreak/>
        <w:t>dampers) was the only model for which some collapses were observed, in particular, two collapses at the MCE intensity were recorded.</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pacing w:after="0" w:line="240" w:lineRule="auto"/>
        <w:jc w:val="center"/>
        <w:rPr>
          <w:rFonts w:eastAsia="Times New Roman"/>
          <w:snapToGrid w:val="0"/>
          <w:szCs w:val="24"/>
          <w:lang w:val="en-US" w:eastAsia="en-US"/>
        </w:rPr>
      </w:pPr>
      <w:r w:rsidRPr="00D0760C">
        <w:rPr>
          <w:rFonts w:eastAsia="Times New Roman"/>
          <w:noProof/>
          <w:snapToGrid w:val="0"/>
          <w:szCs w:val="24"/>
        </w:rPr>
        <w:drawing>
          <wp:inline distT="0" distB="0" distL="0" distR="0" wp14:anchorId="5BE69759" wp14:editId="38490A46">
            <wp:extent cx="4680000" cy="2880000"/>
            <wp:effectExtent l="0" t="0" r="635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pic:spPr>
                </pic:pic>
              </a:graphicData>
            </a:graphic>
          </wp:inline>
        </w:drawing>
      </w:r>
    </w:p>
    <w:p w:rsidR="00D0760C" w:rsidRPr="00D0760C" w:rsidRDefault="00D0760C" w:rsidP="00D0760C">
      <w:pPr>
        <w:keepNext/>
        <w:widowControl w:val="0"/>
        <w:spacing w:after="0" w:line="240" w:lineRule="auto"/>
        <w:jc w:val="center"/>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2. Median acceleration response spectra of the FEMA P695 far-field ground motion set scaled to DE and MCE intensity levels.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0760C">
        <w:rPr>
          <w:rFonts w:eastAsia="Times New Roman"/>
          <w:b/>
          <w:caps/>
          <w:snapToGrid w:val="0"/>
          <w:szCs w:val="24"/>
          <w:lang w:val="en-US" w:eastAsia="en-US"/>
        </w:rPr>
        <w:t>4. DESIGN OF VISCOUS DAMPERS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Two approaches were used to design the viscous dampers: 1) a uniform damping distribution (UD) in which a unique damping coefficient was assigned to all dampers along the building’s </w:t>
      </w:r>
      <w:r w:rsidRPr="00D0760C">
        <w:rPr>
          <w:rFonts w:eastAsia="Times New Roman"/>
          <w:noProof/>
          <w:snapToGrid w:val="0"/>
          <w:szCs w:val="24"/>
          <w:lang w:val="en-US" w:eastAsia="en-US"/>
        </w:rPr>
        <w:t>height,</w:t>
      </w:r>
      <w:r w:rsidRPr="00D0760C">
        <w:rPr>
          <w:rFonts w:eastAsia="Times New Roman"/>
          <w:snapToGrid w:val="0"/>
          <w:szCs w:val="24"/>
          <w:lang w:val="en-US" w:eastAsia="en-US"/>
        </w:rPr>
        <w:t xml:space="preserve"> and 2) an equivalent lateral stiffness (ELS) design approach  in which the damping coefficients of the viscous dampers were distributed along the building’s height based on the floor lateral stiffness, thereby maintaining proportional damping. Only a summary of the two design procedures </w:t>
      </w:r>
      <w:r w:rsidRPr="00D0760C">
        <w:rPr>
          <w:rFonts w:eastAsia="Times New Roman"/>
          <w:noProof/>
          <w:snapToGrid w:val="0"/>
          <w:szCs w:val="24"/>
          <w:lang w:val="en-US" w:eastAsia="en-US"/>
        </w:rPr>
        <w:t>is</w:t>
      </w:r>
      <w:r w:rsidRPr="00D0760C">
        <w:rPr>
          <w:rFonts w:eastAsia="Times New Roman"/>
          <w:snapToGrid w:val="0"/>
          <w:szCs w:val="24"/>
          <w:lang w:val="en-US" w:eastAsia="en-US"/>
        </w:rPr>
        <w:t xml:space="preserve"> provided herein. Both procedures are explained in detail by Christopoulos and Filiatrault (2006).</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0760C">
        <w:rPr>
          <w:rFonts w:eastAsia="Times New Roman"/>
          <w:b/>
          <w:i/>
          <w:snapToGrid w:val="0"/>
          <w:szCs w:val="24"/>
          <w:lang w:val="en-US" w:eastAsia="en-US"/>
        </w:rPr>
        <w:t xml:space="preserve">4.1 Uniform Damping (UD) Distribution Design Approach </w:t>
      </w:r>
    </w:p>
    <w:p w:rsidR="00D0760C" w:rsidRPr="00D0760C" w:rsidRDefault="00D0760C" w:rsidP="00D0760C">
      <w:pPr>
        <w:widowControl w:val="0"/>
        <w:tabs>
          <w:tab w:val="left" w:pos="0"/>
        </w:tabs>
        <w:suppressAutoHyphens/>
        <w:spacing w:after="0" w:line="240" w:lineRule="auto"/>
        <w:jc w:val="both"/>
        <w:rPr>
          <w:rFonts w:eastAsia="Times New Roman"/>
          <w:snapToGrid w:val="0"/>
          <w:szCs w:val="24"/>
          <w:lang w:val="en-US" w:eastAsia="en-US"/>
        </w:rPr>
      </w:pPr>
    </w:p>
    <w:p w:rsidR="00D0760C" w:rsidRPr="00D0760C" w:rsidRDefault="00D0760C" w:rsidP="00D0760C">
      <w:pPr>
        <w:widowControl w:val="0"/>
        <w:tabs>
          <w:tab w:val="left" w:pos="0"/>
        </w:tabs>
        <w:suppressAutoHyphens/>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With this approach, a unique damping coefficient is given to all viscous dampers installed in the building. The procedure proposed by Zhang and Soong (1992) and Lopez-Garcia (2001) was used to calculate the single damping constant, </w:t>
      </w:r>
      <w:r w:rsidRPr="00D0760C">
        <w:rPr>
          <w:rFonts w:eastAsia="Times New Roman"/>
          <w:i/>
          <w:snapToGrid w:val="0"/>
          <w:szCs w:val="24"/>
          <w:lang w:val="en-US" w:eastAsia="en-US"/>
        </w:rPr>
        <w:t>C</w:t>
      </w:r>
      <w:r w:rsidRPr="00D0760C">
        <w:rPr>
          <w:rFonts w:eastAsia="Times New Roman"/>
          <w:snapToGrid w:val="0"/>
          <w:szCs w:val="24"/>
          <w:lang w:val="en-US" w:eastAsia="en-US"/>
        </w:rPr>
        <w:t xml:space="preserve">, </w:t>
      </w:r>
      <w:r w:rsidRPr="00D0760C">
        <w:rPr>
          <w:rFonts w:eastAsia="Times New Roman"/>
          <w:noProof/>
          <w:snapToGrid w:val="0"/>
          <w:szCs w:val="24"/>
          <w:lang w:val="en-US" w:eastAsia="en-US"/>
        </w:rPr>
        <w:t>along</w:t>
      </w:r>
      <w:r w:rsidRPr="00D0760C">
        <w:rPr>
          <w:rFonts w:eastAsia="Times New Roman"/>
          <w:snapToGrid w:val="0"/>
          <w:szCs w:val="24"/>
          <w:lang w:val="en-US" w:eastAsia="en-US"/>
        </w:rPr>
        <w:t xml:space="preserve"> the building’s height.</w:t>
      </w:r>
    </w:p>
    <w:p w:rsidR="00D0760C" w:rsidRPr="00D0760C" w:rsidRDefault="00D0760C" w:rsidP="00D0760C">
      <w:pPr>
        <w:widowControl w:val="0"/>
        <w:tabs>
          <w:tab w:val="left" w:pos="0"/>
        </w:tabs>
        <w:suppressAutoHyphens/>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The energy dissipated per cycle by a viscous damper, </w:t>
      </w:r>
      <w:r w:rsidRPr="00D0760C">
        <w:rPr>
          <w:rFonts w:eastAsia="Times New Roman"/>
          <w:i/>
          <w:snapToGrid w:val="0"/>
          <w:szCs w:val="24"/>
          <w:lang w:val="en-US" w:eastAsia="en-US"/>
        </w:rPr>
        <w:t>E</w:t>
      </w:r>
      <w:r w:rsidRPr="00D0760C">
        <w:rPr>
          <w:rFonts w:eastAsia="Times New Roman"/>
          <w:i/>
          <w:snapToGrid w:val="0"/>
          <w:szCs w:val="24"/>
          <w:vertAlign w:val="subscript"/>
          <w:lang w:val="en-US" w:eastAsia="en-US"/>
        </w:rPr>
        <w:t>vd</w:t>
      </w:r>
      <w:r w:rsidRPr="00D0760C">
        <w:rPr>
          <w:rFonts w:eastAsia="Times New Roman"/>
          <w:snapToGrid w:val="0"/>
          <w:szCs w:val="24"/>
          <w:lang w:val="en-US" w:eastAsia="en-US"/>
        </w:rPr>
        <w:t>, is equal to the area under the curve of its force-displacement relationship (described in Equation 1) and is given by:</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FE4FA0" w:rsidP="00D0760C">
      <w:pPr>
        <w:widowControl w:val="0"/>
        <w:spacing w:after="0" w:line="240" w:lineRule="auto"/>
        <w:jc w:val="both"/>
        <w:rPr>
          <w:rFonts w:eastAsia="Times New Roman"/>
          <w:snapToGrid w:val="0"/>
          <w:lang w:val="en-US" w:eastAsia="en-US"/>
        </w:rPr>
      </w:pPr>
      <m:oMath>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E</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m:t>
        </m:r>
        <m:nary>
          <m:naryPr>
            <m:limLoc m:val="undOvr"/>
            <m:ctrlPr>
              <w:rPr>
                <w:rFonts w:ascii="Cambria Math" w:eastAsia="MS Mincho" w:hAnsi="Cambria Math"/>
                <w:i/>
                <w:snapToGrid w:val="0"/>
                <w:lang w:val="en-US" w:eastAsia="en-US"/>
              </w:rPr>
            </m:ctrlPr>
          </m:naryPr>
          <m:sub>
            <m:r>
              <w:rPr>
                <w:rFonts w:ascii="Cambria Math" w:eastAsia="MS Mincho" w:hAnsi="Cambria Math"/>
                <w:snapToGrid w:val="0"/>
                <w:lang w:val="en-US" w:eastAsia="en-US"/>
              </w:rPr>
              <m:t>0</m:t>
            </m:r>
          </m:sub>
          <m:sup>
            <m:f>
              <m:fPr>
                <m:type m:val="skw"/>
                <m:ctrlPr>
                  <w:rPr>
                    <w:rFonts w:ascii="Cambria Math" w:eastAsia="MS Mincho" w:hAnsi="Cambria Math"/>
                    <w:i/>
                    <w:snapToGrid w:val="0"/>
                    <w:lang w:val="en-US" w:eastAsia="en-US"/>
                  </w:rPr>
                </m:ctrlPr>
              </m:fPr>
              <m:num>
                <m:r>
                  <w:rPr>
                    <w:rFonts w:ascii="Cambria Math" w:eastAsia="MS Mincho" w:hAnsi="Cambria Math"/>
                    <w:snapToGrid w:val="0"/>
                    <w:lang w:val="en-US" w:eastAsia="en-US"/>
                  </w:rPr>
                  <m:t>2π</m:t>
                </m:r>
              </m:num>
              <m:den>
                <m:r>
                  <w:rPr>
                    <w:rFonts w:ascii="Cambria Math" w:eastAsia="MS Mincho" w:hAnsi="Cambria Math"/>
                    <w:snapToGrid w:val="0"/>
                    <w:lang w:val="en-US" w:eastAsia="en-US"/>
                  </w:rPr>
                  <m:t>ω</m:t>
                </m:r>
              </m:den>
            </m:f>
          </m:sup>
          <m:e>
            <m:r>
              <w:rPr>
                <w:rFonts w:ascii="Cambria Math" w:eastAsia="MS Mincho" w:hAnsi="Cambria Math"/>
                <w:snapToGrid w:val="0"/>
                <w:lang w:val="en-US" w:eastAsia="en-US"/>
              </w:rPr>
              <m:t>F</m:t>
            </m:r>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t</m:t>
                </m:r>
              </m:e>
            </m:d>
          </m:e>
        </m:nary>
        <m:acc>
          <m:accPr>
            <m:chr m:val="̇"/>
            <m:ctrlPr>
              <w:rPr>
                <w:rFonts w:ascii="Cambria Math" w:eastAsia="MS Mincho" w:hAnsi="Cambria Math"/>
                <w:i/>
                <w:snapToGrid w:val="0"/>
                <w:lang w:val="en-US" w:eastAsia="en-US"/>
              </w:rPr>
            </m:ctrlPr>
          </m:accPr>
          <m:e>
            <m:r>
              <w:rPr>
                <w:rFonts w:ascii="Cambria Math" w:eastAsia="MS Mincho" w:hAnsi="Cambria Math"/>
                <w:snapToGrid w:val="0"/>
                <w:lang w:val="en-US" w:eastAsia="en-US"/>
              </w:rPr>
              <m:t>x</m:t>
            </m:r>
          </m:e>
        </m:acc>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t</m:t>
            </m:r>
          </m:e>
        </m:d>
        <m:r>
          <w:rPr>
            <w:rFonts w:ascii="Cambria Math" w:eastAsia="MS Mincho" w:hAnsi="Cambria Math"/>
            <w:snapToGrid w:val="0"/>
            <w:lang w:val="en-US" w:eastAsia="en-US"/>
          </w:rPr>
          <m:t xml:space="preserve">dt=4 C </m:t>
        </m:r>
        <m:sSup>
          <m:sSupPr>
            <m:ctrlPr>
              <w:rPr>
                <w:rFonts w:ascii="Cambria Math" w:eastAsia="MS Mincho" w:hAnsi="Cambria Math"/>
                <w:i/>
                <w:snapToGrid w:val="0"/>
                <w:lang w:val="en-US" w:eastAsia="en-US"/>
              </w:rPr>
            </m:ctrlPr>
          </m:sSupPr>
          <m:e>
            <m:d>
              <m:dPr>
                <m:ctrlPr>
                  <w:rPr>
                    <w:rFonts w:ascii="Cambria Math" w:eastAsia="MS Mincho" w:hAnsi="Cambria Math"/>
                    <w:i/>
                    <w:snapToGrid w:val="0"/>
                    <w:lang w:val="en-US" w:eastAsia="en-US"/>
                  </w:rPr>
                </m:ctrlPr>
              </m:dPr>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X</m:t>
                    </m:r>
                  </m:e>
                  <m:sub>
                    <m:r>
                      <w:rPr>
                        <w:rFonts w:ascii="Cambria Math" w:eastAsia="MS Mincho" w:hAnsi="Cambria Math"/>
                        <w:snapToGrid w:val="0"/>
                        <w:lang w:val="en-US" w:eastAsia="en-US"/>
                      </w:rPr>
                      <m:t>o</m:t>
                    </m:r>
                  </m:sub>
                </m:sSub>
                <m:r>
                  <w:rPr>
                    <w:rFonts w:ascii="Cambria Math" w:eastAsia="MS Mincho" w:hAnsi="Cambria Math"/>
                    <w:snapToGrid w:val="0"/>
                    <w:lang w:val="en-US" w:eastAsia="en-US"/>
                  </w:rPr>
                  <m:t>ω</m:t>
                </m:r>
              </m:e>
            </m:d>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p>
        <m:nary>
          <m:naryPr>
            <m:limLoc m:val="undOvr"/>
            <m:ctrlPr>
              <w:rPr>
                <w:rFonts w:ascii="Cambria Math" w:eastAsia="MS Mincho" w:hAnsi="Cambria Math"/>
                <w:i/>
                <w:snapToGrid w:val="0"/>
                <w:lang w:val="en-US" w:eastAsia="en-US"/>
              </w:rPr>
            </m:ctrlPr>
          </m:naryPr>
          <m:sub>
            <m:r>
              <w:rPr>
                <w:rFonts w:ascii="Cambria Math" w:eastAsia="MS Mincho" w:hAnsi="Cambria Math"/>
                <w:snapToGrid w:val="0"/>
                <w:lang w:val="en-US" w:eastAsia="en-US"/>
              </w:rPr>
              <m:t>0</m:t>
            </m:r>
          </m:sub>
          <m:sup>
            <m:f>
              <m:fPr>
                <m:type m:val="skw"/>
                <m:ctrlPr>
                  <w:rPr>
                    <w:rFonts w:ascii="Cambria Math" w:eastAsia="MS Mincho" w:hAnsi="Cambria Math"/>
                    <w:i/>
                    <w:snapToGrid w:val="0"/>
                    <w:lang w:val="en-US" w:eastAsia="en-US"/>
                  </w:rPr>
                </m:ctrlPr>
              </m:fPr>
              <m:num>
                <m:r>
                  <w:rPr>
                    <w:rFonts w:ascii="Cambria Math" w:eastAsia="MS Mincho" w:hAnsi="Cambria Math"/>
                    <w:snapToGrid w:val="0"/>
                    <w:lang w:val="en-US" w:eastAsia="en-US"/>
                  </w:rPr>
                  <m:t>π</m:t>
                </m:r>
              </m:num>
              <m:den>
                <m:r>
                  <w:rPr>
                    <w:rFonts w:ascii="Cambria Math" w:eastAsia="MS Mincho" w:hAnsi="Cambria Math"/>
                    <w:snapToGrid w:val="0"/>
                    <w:lang w:val="en-US" w:eastAsia="en-US"/>
                  </w:rPr>
                  <m:t>2ω</m:t>
                </m:r>
              </m:den>
            </m:f>
          </m:sup>
          <m:e>
            <m:func>
              <m:funcPr>
                <m:ctrlPr>
                  <w:rPr>
                    <w:rFonts w:ascii="Cambria Math" w:eastAsia="MS Mincho" w:hAnsi="Cambria Math"/>
                    <w:i/>
                    <w:snapToGrid w:val="0"/>
                    <w:lang w:val="en-US" w:eastAsia="en-US"/>
                  </w:rPr>
                </m:ctrlPr>
              </m:funcPr>
              <m:fName>
                <m:sSup>
                  <m:sSupPr>
                    <m:ctrlPr>
                      <w:rPr>
                        <w:rFonts w:ascii="Cambria Math" w:eastAsia="MS Mincho" w:hAnsi="Cambria Math"/>
                        <w:snapToGrid w:val="0"/>
                        <w:lang w:val="en-US" w:eastAsia="en-US"/>
                      </w:rPr>
                    </m:ctrlPr>
                  </m:sSupPr>
                  <m:e>
                    <m:r>
                      <m:rPr>
                        <m:sty m:val="p"/>
                      </m:rPr>
                      <w:rPr>
                        <w:rFonts w:ascii="Cambria Math" w:eastAsia="MS Mincho" w:hAnsi="Cambria Math"/>
                        <w:snapToGrid w:val="0"/>
                        <w:lang w:val="en-US" w:eastAsia="en-US"/>
                      </w:rPr>
                      <m:t>cos</m:t>
                    </m:r>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p>
              </m:fName>
              <m:e>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ωt</m:t>
                    </m:r>
                  </m:e>
                </m:d>
              </m:e>
            </m:func>
            <m:r>
              <w:rPr>
                <w:rFonts w:ascii="Cambria Math" w:eastAsia="MS Mincho" w:hAnsi="Cambria Math"/>
                <w:snapToGrid w:val="0"/>
                <w:lang w:val="en-US" w:eastAsia="en-US"/>
              </w:rPr>
              <m:t>dt</m:t>
            </m:r>
          </m:e>
        </m:nary>
      </m:oMath>
      <w:r w:rsidR="00D0760C" w:rsidRPr="00D0760C">
        <w:rPr>
          <w:rFonts w:eastAsia="Times New Roman"/>
          <w:snapToGrid w:val="0"/>
          <w:lang w:val="en-US" w:eastAsia="en-US"/>
        </w:rPr>
        <w:t xml:space="preserve"> </w:t>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t>(2)</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where </w:t>
      </w:r>
      <w:r w:rsidRPr="00D0760C">
        <w:rPr>
          <w:rFonts w:eastAsia="Times New Roman"/>
          <w:i/>
          <w:snapToGrid w:val="0"/>
          <w:szCs w:val="24"/>
          <w:lang w:val="en-US" w:eastAsia="en-US"/>
        </w:rPr>
        <w:t>X</w:t>
      </w:r>
      <w:r w:rsidRPr="00D0760C">
        <w:rPr>
          <w:rFonts w:eastAsia="Times New Roman"/>
          <w:snapToGrid w:val="0"/>
          <w:szCs w:val="24"/>
          <w:vertAlign w:val="subscript"/>
          <w:lang w:val="en-US" w:eastAsia="en-US"/>
        </w:rPr>
        <w:t>o</w:t>
      </w:r>
      <w:r w:rsidRPr="00D0760C">
        <w:rPr>
          <w:rFonts w:eastAsia="Times New Roman"/>
          <w:snapToGrid w:val="0"/>
          <w:szCs w:val="24"/>
          <w:lang w:val="en-US" w:eastAsia="en-US"/>
        </w:rPr>
        <w:t xml:space="preserve"> is the displacement amplitude between the two ends of the damper, ω is the circular forcing frequency assumed as the fundamental frequency of the case study building. Solving the integral on the right side of Equation 2 yields: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FE4FA0" w:rsidP="00D0760C">
      <w:pPr>
        <w:widowControl w:val="0"/>
        <w:spacing w:after="0" w:line="240" w:lineRule="auto"/>
        <w:jc w:val="both"/>
        <w:rPr>
          <w:rFonts w:eastAsia="Times New Roman"/>
          <w:snapToGrid w:val="0"/>
          <w:lang w:val="en-US" w:eastAsia="en-US"/>
        </w:rPr>
      </w:pPr>
      <m:oMath>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E</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=2</m:t>
        </m:r>
        <m:rad>
          <m:radPr>
            <m:degHide m:val="1"/>
            <m:ctrlPr>
              <w:rPr>
                <w:rFonts w:ascii="Cambria Math" w:eastAsia="MS Mincho" w:hAnsi="Cambria Math"/>
                <w:i/>
                <w:snapToGrid w:val="0"/>
                <w:lang w:val="en-US" w:eastAsia="en-US"/>
              </w:rPr>
            </m:ctrlPr>
          </m:radPr>
          <m:deg/>
          <m:e>
            <m:r>
              <w:rPr>
                <w:rFonts w:ascii="Cambria Math" w:eastAsia="MS Mincho" w:hAnsi="Cambria Math"/>
                <w:snapToGrid w:val="0"/>
                <w:lang w:val="en-US" w:eastAsia="en-US"/>
              </w:rPr>
              <m:t>π</m:t>
            </m:r>
          </m:e>
        </m:rad>
        <m:r>
          <w:rPr>
            <w:rFonts w:ascii="Cambria Math" w:eastAsia="MS Mincho" w:hAnsi="Cambria Math"/>
            <w:snapToGrid w:val="0"/>
            <w:lang w:val="en-US" w:eastAsia="en-US"/>
          </w:rPr>
          <m:t xml:space="preserve"> C </m:t>
        </m:r>
        <m:sSup>
          <m:sSupPr>
            <m:ctrlPr>
              <w:rPr>
                <w:rFonts w:ascii="Cambria Math" w:eastAsia="MS Mincho" w:hAnsi="Cambria Math"/>
                <w:i/>
                <w:snapToGrid w:val="0"/>
                <w:lang w:val="en-US" w:eastAsia="en-US"/>
              </w:rPr>
            </m:ctrlPr>
          </m:sSupPr>
          <m:e>
            <m:d>
              <m:dPr>
                <m:ctrlPr>
                  <w:rPr>
                    <w:rFonts w:ascii="Cambria Math" w:eastAsia="MS Mincho" w:hAnsi="Cambria Math"/>
                    <w:i/>
                    <w:snapToGrid w:val="0"/>
                    <w:lang w:val="en-US" w:eastAsia="en-US"/>
                  </w:rPr>
                </m:ctrlPr>
              </m:dPr>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X</m:t>
                    </m:r>
                  </m:e>
                  <m:sub>
                    <m:r>
                      <w:rPr>
                        <w:rFonts w:ascii="Cambria Math" w:eastAsia="MS Mincho" w:hAnsi="Cambria Math"/>
                        <w:snapToGrid w:val="0"/>
                        <w:lang w:val="en-US" w:eastAsia="en-US"/>
                      </w:rPr>
                      <m:t>o</m:t>
                    </m:r>
                  </m:sub>
                </m:sSub>
              </m:e>
            </m:d>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p>
        <m:sSup>
          <m:sSupPr>
            <m:ctrlPr>
              <w:rPr>
                <w:rFonts w:ascii="Cambria Math" w:eastAsia="MS Mincho" w:hAnsi="Cambria Math"/>
                <w:i/>
                <w:snapToGrid w:val="0"/>
                <w:lang w:val="en-US" w:eastAsia="en-US"/>
              </w:rPr>
            </m:ctrlPr>
          </m:sSupPr>
          <m:e>
            <m:r>
              <w:rPr>
                <w:rFonts w:ascii="Cambria Math" w:eastAsia="MS Mincho" w:hAnsi="Cambria Math"/>
                <w:snapToGrid w:val="0"/>
                <w:lang w:val="en-US" w:eastAsia="en-US"/>
              </w:rPr>
              <m:t>ω</m:t>
            </m:r>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sup>
        </m:sSup>
        <m:f>
          <m:fPr>
            <m:ctrlPr>
              <w:rPr>
                <w:rFonts w:ascii="Cambria Math" w:eastAsia="MS Mincho" w:hAnsi="Cambria Math"/>
                <w:i/>
                <w:snapToGrid w:val="0"/>
                <w:lang w:val="en-US" w:eastAsia="en-US"/>
              </w:rPr>
            </m:ctrlPr>
          </m:fPr>
          <m:num>
            <m:r>
              <m:rPr>
                <m:sty m:val="p"/>
              </m:rPr>
              <w:rPr>
                <w:rFonts w:ascii="Cambria Math" w:eastAsia="MS Mincho" w:hAnsi="Cambria Math"/>
                <w:snapToGrid w:val="0"/>
                <w:lang w:val="en-US" w:eastAsia="en-US"/>
              </w:rPr>
              <m:t>Γ</m:t>
            </m:r>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1+</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num>
                  <m:den>
                    <m:r>
                      <w:rPr>
                        <w:rFonts w:ascii="Cambria Math" w:eastAsia="MS Mincho" w:hAnsi="Cambria Math"/>
                        <w:snapToGrid w:val="0"/>
                        <w:lang w:val="en-US" w:eastAsia="en-US"/>
                      </w:rPr>
                      <m:t>2</m:t>
                    </m:r>
                  </m:den>
                </m:f>
              </m:e>
            </m:d>
          </m:num>
          <m:den>
            <m:r>
              <m:rPr>
                <m:sty m:val="p"/>
              </m:rPr>
              <w:rPr>
                <w:rFonts w:ascii="Cambria Math" w:eastAsia="MS Mincho" w:hAnsi="Cambria Math"/>
                <w:snapToGrid w:val="0"/>
                <w:lang w:val="en-US" w:eastAsia="en-US"/>
              </w:rPr>
              <m:t>Γ</m:t>
            </m:r>
            <m:d>
              <m:dPr>
                <m:ctrlPr>
                  <w:rPr>
                    <w:rFonts w:ascii="Cambria Math" w:eastAsia="MS Mincho" w:hAnsi="Cambria Math"/>
                    <w:i/>
                    <w:snapToGrid w:val="0"/>
                    <w:lang w:val="en-US" w:eastAsia="en-US"/>
                  </w:rPr>
                </m:ctrlPr>
              </m:dPr>
              <m:e>
                <m:f>
                  <m:fPr>
                    <m:ctrlPr>
                      <w:rPr>
                        <w:rFonts w:ascii="Cambria Math" w:eastAsia="MS Mincho" w:hAnsi="Cambria Math"/>
                        <w:i/>
                        <w:snapToGrid w:val="0"/>
                        <w:lang w:val="en-US" w:eastAsia="en-US"/>
                      </w:rPr>
                    </m:ctrlPr>
                  </m:fPr>
                  <m:num>
                    <m:r>
                      <w:rPr>
                        <w:rFonts w:ascii="Cambria Math" w:eastAsia="MS Mincho" w:hAnsi="Cambria Math"/>
                        <w:snapToGrid w:val="0"/>
                        <w:lang w:val="en-US" w:eastAsia="en-US"/>
                      </w:rPr>
                      <m:t>3</m:t>
                    </m:r>
                  </m:num>
                  <m:den>
                    <m:r>
                      <w:rPr>
                        <w:rFonts w:ascii="Cambria Math" w:eastAsia="MS Mincho" w:hAnsi="Cambria Math"/>
                        <w:snapToGrid w:val="0"/>
                        <w:lang w:val="en-US" w:eastAsia="en-US"/>
                      </w:rPr>
                      <m:t>2</m:t>
                    </m:r>
                  </m:den>
                </m:f>
                <m:r>
                  <w:rPr>
                    <w:rFonts w:ascii="Cambria Math" w:eastAsia="MS Mincho" w:hAnsi="Cambria Math"/>
                    <w:snapToGrid w:val="0"/>
                    <w:lang w:val="en-US" w:eastAsia="en-US"/>
                  </w:rPr>
                  <m:t>+</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num>
                  <m:den>
                    <m:r>
                      <w:rPr>
                        <w:rFonts w:ascii="Cambria Math" w:eastAsia="MS Mincho" w:hAnsi="Cambria Math"/>
                        <w:snapToGrid w:val="0"/>
                        <w:lang w:val="en-US" w:eastAsia="en-US"/>
                      </w:rPr>
                      <m:t>2</m:t>
                    </m:r>
                  </m:den>
                </m:f>
              </m:e>
            </m:d>
          </m:den>
        </m:f>
      </m:oMath>
      <w:r w:rsidR="00D0760C" w:rsidRPr="00D0760C">
        <w:rPr>
          <w:rFonts w:eastAsia="Times New Roman"/>
          <w:snapToGrid w:val="0"/>
          <w:lang w:val="en-US" w:eastAsia="en-US"/>
        </w:rPr>
        <w:t xml:space="preserve"> </w:t>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t>(3)</w:t>
      </w:r>
    </w:p>
    <w:p w:rsidR="00D0760C" w:rsidRPr="00D0760C" w:rsidRDefault="00D0760C" w:rsidP="00D0760C">
      <w:pPr>
        <w:widowControl w:val="0"/>
        <w:spacing w:after="0" w:line="240" w:lineRule="auto"/>
        <w:jc w:val="both"/>
        <w:rPr>
          <w:rFonts w:eastAsia="Times New Roman"/>
          <w:snapToGrid w:val="0"/>
          <w:lang w:val="en-US" w:eastAsia="en-US"/>
        </w:rPr>
      </w:pPr>
    </w:p>
    <w:p w:rsidR="00D0760C" w:rsidRPr="00D0760C" w:rsidRDefault="00D0760C" w:rsidP="00D0760C">
      <w:pPr>
        <w:widowControl w:val="0"/>
        <w:spacing w:after="0" w:line="240" w:lineRule="auto"/>
        <w:jc w:val="both"/>
        <w:rPr>
          <w:rFonts w:eastAsia="MS Mincho"/>
          <w:snapToGrid w:val="0"/>
          <w:szCs w:val="20"/>
          <w:lang w:val="en-US" w:eastAsia="en-US"/>
        </w:rPr>
      </w:pPr>
      <w:r w:rsidRPr="00D0760C">
        <w:rPr>
          <w:rFonts w:eastAsia="MS Mincho"/>
          <w:snapToGrid w:val="0"/>
          <w:szCs w:val="20"/>
          <w:lang w:val="en-US" w:eastAsia="en-US"/>
        </w:rPr>
        <w:t xml:space="preserve">where Γ is the gamma function. Based on Equation 3, and assuming the structure response is dominated by the fundamental mode with period </w:t>
      </w:r>
      <w:r w:rsidRPr="00D0760C">
        <w:rPr>
          <w:rFonts w:eastAsia="MS Mincho"/>
          <w:i/>
          <w:snapToGrid w:val="0"/>
          <w:szCs w:val="20"/>
          <w:lang w:val="en-US" w:eastAsia="en-US"/>
        </w:rPr>
        <w:t>T</w:t>
      </w:r>
      <w:r w:rsidRPr="00D0760C">
        <w:rPr>
          <w:rFonts w:eastAsia="MS Mincho"/>
          <w:snapToGrid w:val="0"/>
          <w:szCs w:val="20"/>
          <w:vertAlign w:val="subscript"/>
          <w:lang w:val="en-US" w:eastAsia="en-US"/>
        </w:rPr>
        <w:t>1</w:t>
      </w:r>
      <w:r w:rsidRPr="00D0760C">
        <w:rPr>
          <w:rFonts w:eastAsia="MS Mincho"/>
          <w:snapToGrid w:val="0"/>
          <w:szCs w:val="20"/>
          <w:lang w:val="en-US" w:eastAsia="en-US"/>
        </w:rPr>
        <w:t xml:space="preserve">, the energy dissipated by all the dampers in one cycle, </w:t>
      </w:r>
      <w:r w:rsidRPr="00D0760C">
        <w:rPr>
          <w:rFonts w:eastAsia="MS Mincho"/>
          <w:i/>
          <w:snapToGrid w:val="0"/>
          <w:szCs w:val="20"/>
          <w:lang w:val="en-US" w:eastAsia="en-US"/>
        </w:rPr>
        <w:t>E</w:t>
      </w:r>
      <w:r w:rsidRPr="00D0760C">
        <w:rPr>
          <w:rFonts w:eastAsia="MS Mincho"/>
          <w:snapToGrid w:val="0"/>
          <w:szCs w:val="20"/>
          <w:vertAlign w:val="subscript"/>
          <w:lang w:val="en-US" w:eastAsia="en-US"/>
        </w:rPr>
        <w:t>vd</w:t>
      </w:r>
      <w:r w:rsidRPr="00D0760C">
        <w:rPr>
          <w:rFonts w:eastAsia="MS Mincho"/>
          <w:snapToGrid w:val="0"/>
          <w:szCs w:val="20"/>
          <w:lang w:val="en-US" w:eastAsia="en-US"/>
        </w:rPr>
        <w:t>, is equal to:</w:t>
      </w:r>
    </w:p>
    <w:p w:rsidR="00D0760C" w:rsidRPr="00D0760C" w:rsidRDefault="00D0760C" w:rsidP="00D0760C">
      <w:pPr>
        <w:widowControl w:val="0"/>
        <w:spacing w:after="0" w:line="240" w:lineRule="auto"/>
        <w:jc w:val="both"/>
        <w:rPr>
          <w:rFonts w:eastAsia="MS Mincho"/>
          <w:snapToGrid w:val="0"/>
          <w:szCs w:val="24"/>
          <w:lang w:val="en-US" w:eastAsia="en-US"/>
        </w:rPr>
      </w:pPr>
    </w:p>
    <w:p w:rsidR="00D0760C" w:rsidRPr="00D0760C" w:rsidRDefault="00FE4FA0" w:rsidP="00D0760C">
      <w:pPr>
        <w:widowControl w:val="0"/>
        <w:spacing w:after="0" w:line="240" w:lineRule="auto"/>
        <w:jc w:val="both"/>
        <w:rPr>
          <w:rFonts w:eastAsia="MS Mincho"/>
          <w:snapToGrid w:val="0"/>
          <w:lang w:val="en-US" w:eastAsia="en-US"/>
        </w:rPr>
      </w:pPr>
      <m:oMath>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E</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m:t>
        </m:r>
        <m:nary>
          <m:naryPr>
            <m:chr m:val="∑"/>
            <m:limLoc m:val="undOvr"/>
            <m:ctrlPr>
              <w:rPr>
                <w:rFonts w:ascii="Cambria Math" w:eastAsia="MS Mincho" w:hAnsi="Cambria Math"/>
                <w:i/>
                <w:snapToGrid w:val="0"/>
                <w:lang w:val="en-US" w:eastAsia="en-US"/>
              </w:rPr>
            </m:ctrlPr>
          </m:naryPr>
          <m:sub>
            <m:r>
              <w:rPr>
                <w:rFonts w:ascii="Cambria Math" w:eastAsia="MS Mincho" w:hAnsi="Cambria Math"/>
                <w:snapToGrid w:val="0"/>
                <w:lang w:val="en-US" w:eastAsia="en-US"/>
              </w:rPr>
              <m:t>i=1</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N</m:t>
                </m:r>
              </m:e>
              <m:sub>
                <m:r>
                  <w:rPr>
                    <w:rFonts w:ascii="Cambria Math" w:eastAsia="MS Mincho" w:hAnsi="Cambria Math"/>
                    <w:snapToGrid w:val="0"/>
                    <w:lang w:val="en-US" w:eastAsia="en-US"/>
                  </w:rPr>
                  <m:t>d</m:t>
                </m:r>
              </m:sub>
            </m:sSub>
          </m:sup>
          <m:e>
            <m:f>
              <m:fPr>
                <m:ctrlPr>
                  <w:rPr>
                    <w:rFonts w:ascii="Cambria Math" w:eastAsia="MS Mincho" w:hAnsi="Cambria Math"/>
                    <w:i/>
                    <w:snapToGrid w:val="0"/>
                    <w:lang w:val="en-US" w:eastAsia="en-US"/>
                  </w:rPr>
                </m:ctrlPr>
              </m:fPr>
              <m:num>
                <m:r>
                  <w:rPr>
                    <w:rFonts w:ascii="Cambria Math" w:eastAsia="MS Mincho" w:hAnsi="Cambria Math"/>
                    <w:snapToGrid w:val="0"/>
                    <w:lang w:val="en-US" w:eastAsia="en-US"/>
                  </w:rPr>
                  <m:t>2</m:t>
                </m:r>
                <m:rad>
                  <m:radPr>
                    <m:degHide m:val="1"/>
                    <m:ctrlPr>
                      <w:rPr>
                        <w:rFonts w:ascii="Cambria Math" w:eastAsia="MS Mincho" w:hAnsi="Cambria Math"/>
                        <w:i/>
                        <w:snapToGrid w:val="0"/>
                        <w:lang w:val="en-US" w:eastAsia="en-US"/>
                      </w:rPr>
                    </m:ctrlPr>
                  </m:radPr>
                  <m:deg/>
                  <m:e>
                    <m:r>
                      <w:rPr>
                        <w:rFonts w:ascii="Cambria Math" w:eastAsia="MS Mincho" w:hAnsi="Cambria Math"/>
                        <w:snapToGrid w:val="0"/>
                        <w:lang w:val="en-US" w:eastAsia="en-US"/>
                      </w:rPr>
                      <m:t>π</m:t>
                    </m:r>
                  </m:e>
                </m:rad>
                <m:r>
                  <w:rPr>
                    <w:rFonts w:ascii="Cambria Math" w:eastAsia="MS Mincho" w:hAnsi="Cambria Math"/>
                    <w:snapToGrid w:val="0"/>
                    <w:lang w:val="en-US" w:eastAsia="en-US"/>
                  </w:rPr>
                  <m:t xml:space="preserve"> C </m:t>
                </m:r>
                <m:sSubSup>
                  <m:sSubSupPr>
                    <m:ctrlPr>
                      <w:rPr>
                        <w:rFonts w:ascii="Cambria Math" w:eastAsia="MS Mincho" w:hAnsi="Cambria Math"/>
                        <w:i/>
                        <w:snapToGrid w:val="0"/>
                        <w:lang w:val="en-US" w:eastAsia="en-US"/>
                      </w:rPr>
                    </m:ctrlPr>
                  </m:sSubSupPr>
                  <m:e>
                    <m:r>
                      <w:rPr>
                        <w:rFonts w:ascii="Cambria Math" w:eastAsia="MS Mincho" w:hAnsi="Cambria Math"/>
                        <w:snapToGrid w:val="0"/>
                        <w:lang w:val="en-US" w:eastAsia="en-US"/>
                      </w:rPr>
                      <m:t>δ</m:t>
                    </m:r>
                  </m:e>
                  <m:sub>
                    <m:r>
                      <w:rPr>
                        <w:rFonts w:ascii="Cambria Math" w:eastAsia="MS Mincho" w:hAnsi="Cambria Math"/>
                        <w:snapToGrid w:val="0"/>
                        <w:lang w:val="en-US" w:eastAsia="en-US"/>
                      </w:rPr>
                      <m:t>i</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bSup>
                <m:func>
                  <m:funcPr>
                    <m:ctrlPr>
                      <w:rPr>
                        <w:rFonts w:ascii="Cambria Math" w:eastAsia="MS Mincho" w:hAnsi="Cambria Math"/>
                        <w:i/>
                        <w:snapToGrid w:val="0"/>
                        <w:lang w:val="en-US" w:eastAsia="en-US"/>
                      </w:rPr>
                    </m:ctrlPr>
                  </m:funcPr>
                  <m:fName>
                    <m:sSup>
                      <m:sSupPr>
                        <m:ctrlPr>
                          <w:rPr>
                            <w:rFonts w:ascii="Cambria Math" w:eastAsia="MS Mincho" w:hAnsi="Cambria Math"/>
                            <w:snapToGrid w:val="0"/>
                            <w:lang w:val="en-US" w:eastAsia="en-US"/>
                          </w:rPr>
                        </m:ctrlPr>
                      </m:sSupPr>
                      <m:e>
                        <m:r>
                          <m:rPr>
                            <m:sty m:val="p"/>
                          </m:rPr>
                          <w:rPr>
                            <w:rFonts w:ascii="Cambria Math" w:eastAsia="MS Mincho" w:hAnsi="Cambria Math"/>
                            <w:snapToGrid w:val="0"/>
                            <w:lang w:val="en-US" w:eastAsia="en-US"/>
                          </w:rPr>
                          <m:t>cos</m:t>
                        </m:r>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p>
                  </m:fName>
                  <m:e>
                    <m:d>
                      <m:dPr>
                        <m:ctrlPr>
                          <w:rPr>
                            <w:rFonts w:ascii="Cambria Math" w:eastAsia="MS Mincho" w:hAnsi="Cambria Math"/>
                            <w:i/>
                            <w:snapToGrid w:val="0"/>
                            <w:lang w:val="en-US" w:eastAsia="en-US"/>
                          </w:rPr>
                        </m:ctrlPr>
                      </m:dPr>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γ</m:t>
                            </m:r>
                          </m:e>
                          <m:sub>
                            <m:r>
                              <w:rPr>
                                <w:rFonts w:ascii="Cambria Math" w:eastAsia="MS Mincho" w:hAnsi="Cambria Math"/>
                                <w:snapToGrid w:val="0"/>
                                <w:lang w:val="en-US" w:eastAsia="en-US"/>
                              </w:rPr>
                              <m:t>i</m:t>
                            </m:r>
                          </m:sub>
                        </m:sSub>
                      </m:e>
                    </m:d>
                    <m:r>
                      <w:rPr>
                        <w:rFonts w:ascii="Cambria Math" w:eastAsia="MS Mincho" w:hAnsi="Cambria Math"/>
                        <w:snapToGrid w:val="0"/>
                        <w:lang w:val="en-US" w:eastAsia="en-US"/>
                      </w:rPr>
                      <m:t>*</m:t>
                    </m:r>
                  </m:e>
                </m:func>
                <m:sSup>
                  <m:sSupPr>
                    <m:ctrlPr>
                      <w:rPr>
                        <w:rFonts w:ascii="Cambria Math" w:eastAsia="MS Mincho" w:hAnsi="Cambria Math"/>
                        <w:i/>
                        <w:snapToGrid w:val="0"/>
                        <w:lang w:val="en-US" w:eastAsia="en-US"/>
                      </w:rPr>
                    </m:ctrlPr>
                  </m:sSupPr>
                  <m:e>
                    <m:r>
                      <w:rPr>
                        <w:rFonts w:ascii="Cambria Math" w:eastAsia="MS Mincho" w:hAnsi="Cambria Math"/>
                        <w:snapToGrid w:val="0"/>
                        <w:lang w:val="en-US" w:eastAsia="en-US"/>
                      </w:rPr>
                      <m:t>(2π)</m:t>
                    </m:r>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sup>
                </m:sSup>
                <m:f>
                  <m:fPr>
                    <m:ctrlPr>
                      <w:rPr>
                        <w:rFonts w:ascii="Cambria Math" w:eastAsia="MS Mincho" w:hAnsi="Cambria Math"/>
                        <w:i/>
                        <w:snapToGrid w:val="0"/>
                        <w:lang w:val="en-US" w:eastAsia="en-US"/>
                      </w:rPr>
                    </m:ctrlPr>
                  </m:fPr>
                  <m:num>
                    <m:r>
                      <m:rPr>
                        <m:sty m:val="p"/>
                      </m:rPr>
                      <w:rPr>
                        <w:rFonts w:ascii="Cambria Math" w:eastAsia="MS Mincho" w:hAnsi="Cambria Math"/>
                        <w:snapToGrid w:val="0"/>
                        <w:lang w:val="en-US" w:eastAsia="en-US"/>
                      </w:rPr>
                      <m:t>Γ</m:t>
                    </m:r>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1+</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num>
                          <m:den>
                            <m:r>
                              <w:rPr>
                                <w:rFonts w:ascii="Cambria Math" w:eastAsia="MS Mincho" w:hAnsi="Cambria Math"/>
                                <w:snapToGrid w:val="0"/>
                                <w:lang w:val="en-US" w:eastAsia="en-US"/>
                              </w:rPr>
                              <m:t>2</m:t>
                            </m:r>
                          </m:den>
                        </m:f>
                      </m:e>
                    </m:d>
                  </m:num>
                  <m:den>
                    <m:r>
                      <m:rPr>
                        <m:sty m:val="p"/>
                      </m:rPr>
                      <w:rPr>
                        <w:rFonts w:ascii="Cambria Math" w:eastAsia="MS Mincho" w:hAnsi="Cambria Math"/>
                        <w:snapToGrid w:val="0"/>
                        <w:lang w:val="en-US" w:eastAsia="en-US"/>
                      </w:rPr>
                      <m:t>Γ</m:t>
                    </m:r>
                    <m:d>
                      <m:dPr>
                        <m:ctrlPr>
                          <w:rPr>
                            <w:rFonts w:ascii="Cambria Math" w:eastAsia="MS Mincho" w:hAnsi="Cambria Math"/>
                            <w:i/>
                            <w:snapToGrid w:val="0"/>
                            <w:lang w:val="en-US" w:eastAsia="en-US"/>
                          </w:rPr>
                        </m:ctrlPr>
                      </m:dPr>
                      <m:e>
                        <m:f>
                          <m:fPr>
                            <m:ctrlPr>
                              <w:rPr>
                                <w:rFonts w:ascii="Cambria Math" w:eastAsia="MS Mincho" w:hAnsi="Cambria Math"/>
                                <w:i/>
                                <w:snapToGrid w:val="0"/>
                                <w:lang w:val="en-US" w:eastAsia="en-US"/>
                              </w:rPr>
                            </m:ctrlPr>
                          </m:fPr>
                          <m:num>
                            <m:r>
                              <w:rPr>
                                <w:rFonts w:ascii="Cambria Math" w:eastAsia="MS Mincho" w:hAnsi="Cambria Math"/>
                                <w:snapToGrid w:val="0"/>
                                <w:lang w:val="en-US" w:eastAsia="en-US"/>
                              </w:rPr>
                              <m:t>3</m:t>
                            </m:r>
                          </m:num>
                          <m:den>
                            <m:r>
                              <w:rPr>
                                <w:rFonts w:ascii="Cambria Math" w:eastAsia="MS Mincho" w:hAnsi="Cambria Math"/>
                                <w:snapToGrid w:val="0"/>
                                <w:lang w:val="en-US" w:eastAsia="en-US"/>
                              </w:rPr>
                              <m:t>2</m:t>
                            </m:r>
                          </m:den>
                        </m:f>
                        <m:r>
                          <w:rPr>
                            <w:rFonts w:ascii="Cambria Math" w:eastAsia="MS Mincho" w:hAnsi="Cambria Math"/>
                            <w:snapToGrid w:val="0"/>
                            <w:lang w:val="en-US" w:eastAsia="en-US"/>
                          </w:rPr>
                          <m:t>+</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num>
                          <m:den>
                            <m:r>
                              <w:rPr>
                                <w:rFonts w:ascii="Cambria Math" w:eastAsia="MS Mincho" w:hAnsi="Cambria Math"/>
                                <w:snapToGrid w:val="0"/>
                                <w:lang w:val="en-US" w:eastAsia="en-US"/>
                              </w:rPr>
                              <m:t>2</m:t>
                            </m:r>
                          </m:den>
                        </m:f>
                      </m:e>
                    </m:d>
                  </m:den>
                </m:f>
              </m:num>
              <m:den>
                <m:sSup>
                  <m:sSupPr>
                    <m:ctrlPr>
                      <w:rPr>
                        <w:rFonts w:ascii="Cambria Math" w:eastAsia="MS Mincho" w:hAnsi="Cambria Math"/>
                        <w:i/>
                        <w:snapToGrid w:val="0"/>
                        <w:lang w:val="en-US" w:eastAsia="en-US"/>
                      </w:rPr>
                    </m:ctrlPr>
                  </m:sSupPr>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T</m:t>
                        </m:r>
                      </m:e>
                      <m:sub>
                        <m:r>
                          <w:rPr>
                            <w:rFonts w:ascii="Cambria Math" w:eastAsia="MS Mincho" w:hAnsi="Cambria Math"/>
                            <w:snapToGrid w:val="0"/>
                            <w:lang w:val="en-US" w:eastAsia="en-US"/>
                          </w:rPr>
                          <m:t>1</m:t>
                        </m:r>
                      </m:sub>
                    </m:sSub>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sup>
                </m:sSup>
              </m:den>
            </m:f>
          </m:e>
        </m:nary>
      </m:oMath>
      <w:r w:rsidR="00D0760C" w:rsidRPr="00D0760C">
        <w:rPr>
          <w:rFonts w:eastAsia="MS Mincho"/>
          <w:snapToGrid w:val="0"/>
          <w:lang w:val="en-US" w:eastAsia="en-US"/>
        </w:rPr>
        <w:t xml:space="preserve"> </w:t>
      </w:r>
      <w:r w:rsidR="00D0760C" w:rsidRPr="00D0760C">
        <w:rPr>
          <w:rFonts w:eastAsia="MS Mincho"/>
          <w:snapToGrid w:val="0"/>
          <w:lang w:val="en-US" w:eastAsia="en-US"/>
        </w:rPr>
        <w:tab/>
      </w:r>
      <w:r w:rsidR="00D0760C" w:rsidRPr="00D0760C">
        <w:rPr>
          <w:rFonts w:eastAsia="MS Mincho"/>
          <w:snapToGrid w:val="0"/>
          <w:lang w:val="en-US" w:eastAsia="en-US"/>
        </w:rPr>
        <w:tab/>
      </w:r>
      <w:r w:rsidR="00D0760C" w:rsidRPr="00D0760C">
        <w:rPr>
          <w:rFonts w:eastAsia="MS Mincho"/>
          <w:snapToGrid w:val="0"/>
          <w:lang w:val="en-US" w:eastAsia="en-US"/>
        </w:rPr>
        <w:tab/>
      </w:r>
      <w:r w:rsidR="00D0760C" w:rsidRPr="00D0760C">
        <w:rPr>
          <w:rFonts w:eastAsia="MS Mincho"/>
          <w:snapToGrid w:val="0"/>
          <w:lang w:val="en-US" w:eastAsia="en-US"/>
        </w:rPr>
        <w:tab/>
      </w:r>
      <w:r w:rsidR="00D0760C" w:rsidRPr="00D0760C">
        <w:rPr>
          <w:rFonts w:eastAsia="MS Mincho"/>
          <w:snapToGrid w:val="0"/>
          <w:lang w:val="en-US" w:eastAsia="en-US"/>
        </w:rPr>
        <w:tab/>
      </w:r>
      <w:r w:rsidR="00D0760C" w:rsidRPr="00D0760C">
        <w:rPr>
          <w:rFonts w:eastAsia="MS Mincho"/>
          <w:snapToGrid w:val="0"/>
          <w:lang w:val="en-US" w:eastAsia="en-US"/>
        </w:rPr>
        <w:tab/>
      </w:r>
      <w:r w:rsidR="00D0760C" w:rsidRPr="00D0760C">
        <w:rPr>
          <w:rFonts w:eastAsia="MS Mincho"/>
          <w:snapToGrid w:val="0"/>
          <w:lang w:val="en-US" w:eastAsia="en-US"/>
        </w:rPr>
        <w:tab/>
      </w:r>
      <w:r w:rsidR="00D0760C" w:rsidRPr="00D0760C">
        <w:rPr>
          <w:rFonts w:eastAsia="Times New Roman"/>
          <w:snapToGrid w:val="0"/>
          <w:lang w:val="en-US" w:eastAsia="en-US"/>
        </w:rPr>
        <w:t>(4)</w:t>
      </w:r>
    </w:p>
    <w:p w:rsidR="00D0760C" w:rsidRPr="00D0760C" w:rsidRDefault="00D0760C" w:rsidP="00D0760C">
      <w:pPr>
        <w:widowControl w:val="0"/>
        <w:spacing w:after="0" w:line="240" w:lineRule="auto"/>
        <w:jc w:val="both"/>
        <w:rPr>
          <w:rFonts w:eastAsia="MS Mincho"/>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where δ</w:t>
      </w:r>
      <w:r w:rsidRPr="00D0760C">
        <w:rPr>
          <w:rFonts w:eastAsia="Times New Roman"/>
          <w:snapToGrid w:val="0"/>
          <w:szCs w:val="24"/>
          <w:vertAlign w:val="subscript"/>
          <w:lang w:val="en-US" w:eastAsia="en-US"/>
        </w:rPr>
        <w:t>i</w:t>
      </w:r>
      <w:r w:rsidRPr="00D0760C">
        <w:rPr>
          <w:rFonts w:eastAsia="Times New Roman"/>
          <w:snapToGrid w:val="0"/>
          <w:szCs w:val="24"/>
          <w:lang w:val="en-US" w:eastAsia="en-US"/>
        </w:rPr>
        <w:t xml:space="preserve"> is the inter-story drift at the story where the </w:t>
      </w:r>
      <w:r w:rsidRPr="00D0760C">
        <w:rPr>
          <w:rFonts w:eastAsia="Times New Roman"/>
          <w:i/>
          <w:snapToGrid w:val="0"/>
          <w:szCs w:val="24"/>
          <w:lang w:val="en-US" w:eastAsia="en-US"/>
        </w:rPr>
        <w:t>i</w:t>
      </w:r>
      <w:r w:rsidRPr="00D0760C">
        <w:rPr>
          <w:rFonts w:eastAsia="Times New Roman"/>
          <w:i/>
          <w:snapToGrid w:val="0"/>
          <w:szCs w:val="24"/>
          <w:vertAlign w:val="superscript"/>
          <w:lang w:val="en-US" w:eastAsia="en-US"/>
        </w:rPr>
        <w:t>th</w:t>
      </w:r>
      <w:r w:rsidRPr="00D0760C">
        <w:rPr>
          <w:rFonts w:eastAsia="Times New Roman"/>
          <w:snapToGrid w:val="0"/>
          <w:szCs w:val="24"/>
          <w:lang w:val="en-US" w:eastAsia="en-US"/>
        </w:rPr>
        <w:t xml:space="preserve"> damper is located, </w:t>
      </w:r>
      <w:r w:rsidRPr="00D0760C">
        <w:rPr>
          <w:rFonts w:eastAsia="Times New Roman"/>
          <w:i/>
          <w:snapToGrid w:val="0"/>
          <w:szCs w:val="24"/>
          <w:lang w:val="en-US" w:eastAsia="en-US"/>
        </w:rPr>
        <w:t>N</w:t>
      </w:r>
      <w:r w:rsidRPr="00D0760C">
        <w:rPr>
          <w:rFonts w:eastAsia="Times New Roman"/>
          <w:i/>
          <w:snapToGrid w:val="0"/>
          <w:szCs w:val="24"/>
          <w:vertAlign w:val="subscript"/>
          <w:lang w:val="en-US" w:eastAsia="en-US"/>
        </w:rPr>
        <w:t>d</w:t>
      </w:r>
      <w:r w:rsidRPr="00D0760C">
        <w:rPr>
          <w:rFonts w:eastAsia="Times New Roman"/>
          <w:snapToGrid w:val="0"/>
          <w:szCs w:val="24"/>
          <w:lang w:val="en-US" w:eastAsia="en-US"/>
        </w:rPr>
        <w:t xml:space="preserve"> is the total number of dampers in the structure, and γ</w:t>
      </w:r>
      <w:r w:rsidRPr="00D0760C">
        <w:rPr>
          <w:rFonts w:eastAsia="Times New Roman"/>
          <w:snapToGrid w:val="0"/>
          <w:szCs w:val="24"/>
          <w:vertAlign w:val="subscript"/>
          <w:lang w:val="en-US" w:eastAsia="en-US"/>
        </w:rPr>
        <w:t>i</w:t>
      </w:r>
      <w:r w:rsidRPr="00D0760C">
        <w:rPr>
          <w:rFonts w:eastAsia="Times New Roman"/>
          <w:snapToGrid w:val="0"/>
          <w:szCs w:val="24"/>
          <w:lang w:val="en-US" w:eastAsia="en-US"/>
        </w:rPr>
        <w:t xml:space="preserve"> is the inclination angle of the </w:t>
      </w:r>
      <w:r w:rsidRPr="00D0760C">
        <w:rPr>
          <w:rFonts w:eastAsia="Times New Roman"/>
          <w:i/>
          <w:snapToGrid w:val="0"/>
          <w:szCs w:val="24"/>
          <w:lang w:val="en-US" w:eastAsia="en-US"/>
        </w:rPr>
        <w:t>i</w:t>
      </w:r>
      <w:r w:rsidRPr="00D0760C">
        <w:rPr>
          <w:rFonts w:eastAsia="Times New Roman"/>
          <w:i/>
          <w:snapToGrid w:val="0"/>
          <w:szCs w:val="24"/>
          <w:vertAlign w:val="superscript"/>
          <w:lang w:val="en-US" w:eastAsia="en-US"/>
        </w:rPr>
        <w:t>th</w:t>
      </w:r>
      <w:r w:rsidRPr="00D0760C">
        <w:rPr>
          <w:rFonts w:eastAsia="Times New Roman"/>
          <w:snapToGrid w:val="0"/>
          <w:szCs w:val="24"/>
          <w:lang w:val="en-US" w:eastAsia="en-US"/>
        </w:rPr>
        <w:t xml:space="preserve"> damper. Since the viscous dampers do not add supplemental stiffness to the structure, the total recoverable elastic strain of the system, </w:t>
      </w:r>
      <w:r w:rsidRPr="00D0760C">
        <w:rPr>
          <w:rFonts w:eastAsia="Times New Roman"/>
          <w:i/>
          <w:snapToGrid w:val="0"/>
          <w:szCs w:val="24"/>
          <w:lang w:val="en-US" w:eastAsia="en-US"/>
        </w:rPr>
        <w:t>E</w:t>
      </w:r>
      <w:r w:rsidRPr="00D0760C">
        <w:rPr>
          <w:rFonts w:eastAsia="Times New Roman"/>
          <w:i/>
          <w:snapToGrid w:val="0"/>
          <w:szCs w:val="24"/>
          <w:vertAlign w:val="subscript"/>
          <w:lang w:val="en-US" w:eastAsia="en-US"/>
        </w:rPr>
        <w:t>es</w:t>
      </w:r>
      <w:r w:rsidRPr="00D0760C">
        <w:rPr>
          <w:rFonts w:eastAsia="Times New Roman"/>
          <w:snapToGrid w:val="0"/>
          <w:szCs w:val="24"/>
          <w:lang w:val="en-US" w:eastAsia="en-US"/>
        </w:rPr>
        <w:t xml:space="preserve">, is defined only by the floor stiffness, </w:t>
      </w:r>
      <w:r w:rsidRPr="00D0760C">
        <w:rPr>
          <w:rFonts w:eastAsia="Times New Roman"/>
          <w:i/>
          <w:snapToGrid w:val="0"/>
          <w:szCs w:val="24"/>
          <w:lang w:val="en-US" w:eastAsia="en-US"/>
        </w:rPr>
        <w:t>k</w:t>
      </w:r>
      <w:r w:rsidRPr="00D0760C">
        <w:rPr>
          <w:rFonts w:eastAsia="Times New Roman"/>
          <w:i/>
          <w:snapToGrid w:val="0"/>
          <w:szCs w:val="24"/>
          <w:vertAlign w:val="subscript"/>
          <w:lang w:val="en-US" w:eastAsia="en-US"/>
        </w:rPr>
        <w:t>i</w:t>
      </w:r>
      <w:r w:rsidRPr="00D0760C">
        <w:rPr>
          <w:rFonts w:eastAsia="Times New Roman"/>
          <w:snapToGrid w:val="0"/>
          <w:szCs w:val="24"/>
          <w:lang w:val="en-US" w:eastAsia="en-US"/>
        </w:rPr>
        <w:t>, and the inter-story drift, δ</w:t>
      </w:r>
      <w:r w:rsidRPr="00D0760C">
        <w:rPr>
          <w:rFonts w:eastAsia="Times New Roman"/>
          <w:snapToGrid w:val="0"/>
          <w:szCs w:val="24"/>
          <w:vertAlign w:val="subscript"/>
          <w:lang w:val="en-US" w:eastAsia="en-US"/>
        </w:rPr>
        <w:t>i</w:t>
      </w:r>
      <w:r w:rsidRPr="00D0760C">
        <w:rPr>
          <w:rFonts w:eastAsia="Times New Roman"/>
          <w:snapToGrid w:val="0"/>
          <w:szCs w:val="24"/>
          <w:lang w:val="en-US" w:eastAsia="en-US"/>
        </w:rPr>
        <w:t>.</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FE4FA0" w:rsidP="00D0760C">
      <w:pPr>
        <w:widowControl w:val="0"/>
        <w:spacing w:after="0" w:line="240" w:lineRule="auto"/>
        <w:jc w:val="both"/>
        <w:rPr>
          <w:rFonts w:eastAsia="Times New Roman"/>
          <w:snapToGrid w:val="0"/>
          <w:lang w:val="en-US" w:eastAsia="en-US"/>
        </w:rPr>
      </w:pPr>
      <m:oMath>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E</m:t>
            </m:r>
          </m:e>
          <m:sub>
            <m:r>
              <w:rPr>
                <w:rFonts w:ascii="Cambria Math" w:eastAsia="MS Mincho" w:hAnsi="Cambria Math"/>
                <w:snapToGrid w:val="0"/>
                <w:lang w:val="en-US" w:eastAsia="en-US"/>
              </w:rPr>
              <m:t>es</m:t>
            </m:r>
          </m:sub>
        </m:sSub>
        <m:r>
          <w:rPr>
            <w:rFonts w:ascii="Cambria Math" w:eastAsia="MS Mincho" w:hAnsi="Cambria Math"/>
            <w:snapToGrid w:val="0"/>
            <w:lang w:val="en-US" w:eastAsia="en-US"/>
          </w:rPr>
          <m:t>=</m:t>
        </m:r>
        <m:f>
          <m:fPr>
            <m:ctrlPr>
              <w:rPr>
                <w:rFonts w:ascii="Cambria Math" w:eastAsia="MS Mincho" w:hAnsi="Cambria Math"/>
                <w:i/>
                <w:snapToGrid w:val="0"/>
                <w:lang w:val="en-US" w:eastAsia="en-US"/>
              </w:rPr>
            </m:ctrlPr>
          </m:fPr>
          <m:num>
            <m:r>
              <w:rPr>
                <w:rFonts w:ascii="Cambria Math" w:eastAsia="MS Mincho" w:hAnsi="Cambria Math"/>
                <w:snapToGrid w:val="0"/>
                <w:lang w:val="en-US" w:eastAsia="en-US"/>
              </w:rPr>
              <m:t>1</m:t>
            </m:r>
          </m:num>
          <m:den>
            <m:r>
              <w:rPr>
                <w:rFonts w:ascii="Cambria Math" w:eastAsia="MS Mincho" w:hAnsi="Cambria Math"/>
                <w:snapToGrid w:val="0"/>
                <w:lang w:val="en-US" w:eastAsia="en-US"/>
              </w:rPr>
              <m:t>2</m:t>
            </m:r>
          </m:den>
        </m:f>
        <m:nary>
          <m:naryPr>
            <m:chr m:val="∑"/>
            <m:limLoc m:val="undOvr"/>
            <m:ctrlPr>
              <w:rPr>
                <w:rFonts w:ascii="Cambria Math" w:eastAsia="MS Mincho" w:hAnsi="Cambria Math"/>
                <w:i/>
                <w:snapToGrid w:val="0"/>
                <w:lang w:val="en-US" w:eastAsia="en-US"/>
              </w:rPr>
            </m:ctrlPr>
          </m:naryPr>
          <m:sub>
            <m:r>
              <w:rPr>
                <w:rFonts w:ascii="Cambria Math" w:eastAsia="MS Mincho" w:hAnsi="Cambria Math"/>
                <w:snapToGrid w:val="0"/>
                <w:lang w:val="en-US" w:eastAsia="en-US"/>
              </w:rPr>
              <m:t>i=1</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N</m:t>
                </m:r>
              </m:e>
              <m:sub>
                <m:r>
                  <w:rPr>
                    <w:rFonts w:ascii="Cambria Math" w:eastAsia="MS Mincho" w:hAnsi="Cambria Math"/>
                    <w:snapToGrid w:val="0"/>
                    <w:lang w:val="en-US" w:eastAsia="en-US"/>
                  </w:rPr>
                  <m:t>f</m:t>
                </m:r>
              </m:sub>
            </m:sSub>
          </m:sup>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k</m:t>
                </m:r>
              </m:e>
              <m:sub>
                <m:r>
                  <w:rPr>
                    <w:rFonts w:ascii="Cambria Math" w:eastAsia="MS Mincho" w:hAnsi="Cambria Math"/>
                    <w:snapToGrid w:val="0"/>
                    <w:lang w:val="en-US" w:eastAsia="en-US"/>
                  </w:rPr>
                  <m:t>i</m:t>
                </m:r>
              </m:sub>
            </m:sSub>
            <m:sSubSup>
              <m:sSubSupPr>
                <m:ctrlPr>
                  <w:rPr>
                    <w:rFonts w:ascii="Cambria Math" w:eastAsia="MS Mincho" w:hAnsi="Cambria Math"/>
                    <w:i/>
                    <w:snapToGrid w:val="0"/>
                    <w:lang w:val="en-US" w:eastAsia="en-US"/>
                  </w:rPr>
                </m:ctrlPr>
              </m:sSubSupPr>
              <m:e>
                <m:r>
                  <w:rPr>
                    <w:rFonts w:ascii="Cambria Math" w:eastAsia="MS Mincho" w:hAnsi="Cambria Math"/>
                    <w:snapToGrid w:val="0"/>
                    <w:lang w:val="en-US" w:eastAsia="en-US"/>
                  </w:rPr>
                  <m:t>δ</m:t>
                </m:r>
              </m:e>
              <m:sub>
                <m:r>
                  <w:rPr>
                    <w:rFonts w:ascii="Cambria Math" w:eastAsia="MS Mincho" w:hAnsi="Cambria Math"/>
                    <w:snapToGrid w:val="0"/>
                    <w:lang w:val="en-US" w:eastAsia="en-US"/>
                  </w:rPr>
                  <m:t>i</m:t>
                </m:r>
              </m:sub>
              <m:sup>
                <m:r>
                  <w:rPr>
                    <w:rFonts w:ascii="Cambria Math" w:eastAsia="MS Mincho" w:hAnsi="Cambria Math"/>
                    <w:snapToGrid w:val="0"/>
                    <w:lang w:val="en-US" w:eastAsia="en-US"/>
                  </w:rPr>
                  <m:t>2</m:t>
                </m:r>
              </m:sup>
            </m:sSubSup>
          </m:e>
        </m:nary>
      </m:oMath>
      <w:r w:rsidR="00D0760C" w:rsidRPr="00D0760C">
        <w:rPr>
          <w:rFonts w:eastAsia="Times New Roman"/>
          <w:snapToGrid w:val="0"/>
          <w:lang w:val="en-US" w:eastAsia="en-US"/>
        </w:rPr>
        <w:t xml:space="preserve"> </w:t>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t>(5)</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where </w:t>
      </w:r>
      <w:r w:rsidRPr="00D0760C">
        <w:rPr>
          <w:rFonts w:eastAsia="Times New Roman"/>
          <w:i/>
          <w:snapToGrid w:val="0"/>
          <w:szCs w:val="24"/>
          <w:lang w:val="en-US" w:eastAsia="en-US"/>
        </w:rPr>
        <w:t>N</w:t>
      </w:r>
      <w:r w:rsidRPr="00D0760C">
        <w:rPr>
          <w:rFonts w:eastAsia="Times New Roman"/>
          <w:i/>
          <w:snapToGrid w:val="0"/>
          <w:szCs w:val="24"/>
          <w:vertAlign w:val="subscript"/>
          <w:lang w:val="en-US" w:eastAsia="en-US"/>
        </w:rPr>
        <w:t>f</w:t>
      </w:r>
      <w:r w:rsidRPr="00D0760C">
        <w:rPr>
          <w:rFonts w:eastAsia="Times New Roman"/>
          <w:i/>
          <w:snapToGrid w:val="0"/>
          <w:szCs w:val="24"/>
          <w:lang w:val="en-US" w:eastAsia="en-US"/>
        </w:rPr>
        <w:t xml:space="preserve"> </w:t>
      </w:r>
      <w:r w:rsidRPr="00D0760C">
        <w:rPr>
          <w:rFonts w:eastAsia="Times New Roman"/>
          <w:snapToGrid w:val="0"/>
          <w:szCs w:val="24"/>
          <w:lang w:val="en-US" w:eastAsia="en-US"/>
        </w:rPr>
        <w:t xml:space="preserve">is the number of floors. The damping coefficient, </w:t>
      </w:r>
      <w:r w:rsidRPr="00D0760C">
        <w:rPr>
          <w:rFonts w:eastAsia="Times New Roman"/>
          <w:i/>
          <w:snapToGrid w:val="0"/>
          <w:szCs w:val="24"/>
          <w:lang w:val="en-US" w:eastAsia="en-US"/>
        </w:rPr>
        <w:t>C</w:t>
      </w:r>
      <w:r w:rsidRPr="00D0760C">
        <w:rPr>
          <w:rFonts w:eastAsia="Times New Roman"/>
          <w:snapToGrid w:val="0"/>
          <w:szCs w:val="24"/>
          <w:lang w:val="en-US" w:eastAsia="en-US"/>
        </w:rPr>
        <w:t>, is obtained by replacing Equations 4 and 5, and the target the first modal damping ratio, ξ</w:t>
      </w:r>
      <w:r w:rsidRPr="00D0760C">
        <w:rPr>
          <w:rFonts w:eastAsia="Times New Roman"/>
          <w:snapToGrid w:val="0"/>
          <w:szCs w:val="24"/>
          <w:vertAlign w:val="subscript"/>
          <w:lang w:val="en-US" w:eastAsia="en-US"/>
        </w:rPr>
        <w:t>1</w:t>
      </w:r>
      <w:r w:rsidRPr="00D0760C">
        <w:rPr>
          <w:rFonts w:eastAsia="Times New Roman"/>
          <w:snapToGrid w:val="0"/>
          <w:szCs w:val="24"/>
          <w:lang w:val="en-US" w:eastAsia="en-US"/>
        </w:rPr>
        <w:t>, (to be provided by the viscous dampers) in the Jacobsen’s damping model (Jacobsen, 1930):</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lang w:val="en-US" w:eastAsia="en-US"/>
        </w:rPr>
      </w:pPr>
      <m:oMath>
        <m:r>
          <w:rPr>
            <w:rFonts w:ascii="Cambria Math" w:eastAsia="MS Mincho" w:hAnsi="Cambria Math"/>
            <w:snapToGrid w:val="0"/>
            <w:lang w:val="en-US" w:eastAsia="en-US"/>
          </w:rPr>
          <m:t>C=</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ξ</m:t>
                </m:r>
              </m:e>
              <m:sub>
                <m:r>
                  <w:rPr>
                    <w:rFonts w:ascii="Cambria Math" w:eastAsia="MS Mincho" w:hAnsi="Cambria Math"/>
                    <w:snapToGrid w:val="0"/>
                    <w:lang w:val="en-US" w:eastAsia="en-US"/>
                  </w:rPr>
                  <m:t>1</m:t>
                </m:r>
              </m:sub>
            </m:sSub>
            <m:sSubSup>
              <m:sSubSupPr>
                <m:ctrlPr>
                  <w:rPr>
                    <w:rFonts w:ascii="Cambria Math" w:eastAsia="MS Mincho" w:hAnsi="Cambria Math"/>
                    <w:i/>
                    <w:snapToGrid w:val="0"/>
                    <w:lang w:val="en-US" w:eastAsia="en-US"/>
                  </w:rPr>
                </m:ctrlPr>
              </m:sSubSupPr>
              <m:e>
                <m:r>
                  <w:rPr>
                    <w:rFonts w:ascii="Cambria Math" w:eastAsia="MS Mincho" w:hAnsi="Cambria Math"/>
                    <w:snapToGrid w:val="0"/>
                    <w:lang w:val="en-US" w:eastAsia="en-US"/>
                  </w:rPr>
                  <m:t>T</m:t>
                </m:r>
              </m:e>
              <m:sub>
                <m:r>
                  <w:rPr>
                    <w:rFonts w:ascii="Cambria Math" w:eastAsia="MS Mincho" w:hAnsi="Cambria Math"/>
                    <w:snapToGrid w:val="0"/>
                    <w:lang w:val="en-US" w:eastAsia="en-US"/>
                  </w:rPr>
                  <m:t>1</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sup>
            </m:sSubSup>
            <m:rad>
              <m:radPr>
                <m:degHide m:val="1"/>
                <m:ctrlPr>
                  <w:rPr>
                    <w:rFonts w:ascii="Cambria Math" w:eastAsia="MS Mincho" w:hAnsi="Cambria Math"/>
                    <w:i/>
                    <w:snapToGrid w:val="0"/>
                    <w:lang w:val="en-US" w:eastAsia="en-US"/>
                  </w:rPr>
                </m:ctrlPr>
              </m:radPr>
              <m:deg/>
              <m:e>
                <m:r>
                  <w:rPr>
                    <w:rFonts w:ascii="Cambria Math" w:eastAsia="MS Mincho" w:hAnsi="Cambria Math"/>
                    <w:snapToGrid w:val="0"/>
                    <w:lang w:val="en-US" w:eastAsia="en-US"/>
                  </w:rPr>
                  <m:t>π</m:t>
                </m:r>
              </m:e>
            </m:rad>
            <m:nary>
              <m:naryPr>
                <m:chr m:val="∑"/>
                <m:limLoc m:val="undOvr"/>
                <m:ctrlPr>
                  <w:rPr>
                    <w:rFonts w:ascii="Cambria Math" w:eastAsia="MS Mincho" w:hAnsi="Cambria Math"/>
                    <w:i/>
                    <w:snapToGrid w:val="0"/>
                    <w:lang w:val="en-US" w:eastAsia="en-US"/>
                  </w:rPr>
                </m:ctrlPr>
              </m:naryPr>
              <m:sub>
                <m:r>
                  <w:rPr>
                    <w:rFonts w:ascii="Cambria Math" w:eastAsia="MS Mincho" w:hAnsi="Cambria Math"/>
                    <w:snapToGrid w:val="0"/>
                    <w:lang w:val="en-US" w:eastAsia="en-US"/>
                  </w:rPr>
                  <m:t>i=1</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N</m:t>
                    </m:r>
                  </m:e>
                  <m:sub>
                    <m:r>
                      <w:rPr>
                        <w:rFonts w:ascii="Cambria Math" w:eastAsia="MS Mincho" w:hAnsi="Cambria Math"/>
                        <w:snapToGrid w:val="0"/>
                        <w:lang w:val="en-US" w:eastAsia="en-US"/>
                      </w:rPr>
                      <m:t>f</m:t>
                    </m:r>
                  </m:sub>
                </m:sSub>
              </m:sup>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k</m:t>
                    </m:r>
                  </m:e>
                  <m:sub>
                    <m:r>
                      <w:rPr>
                        <w:rFonts w:ascii="Cambria Math" w:eastAsia="MS Mincho" w:hAnsi="Cambria Math"/>
                        <w:snapToGrid w:val="0"/>
                        <w:lang w:val="en-US" w:eastAsia="en-US"/>
                      </w:rPr>
                      <m:t>i</m:t>
                    </m:r>
                  </m:sub>
                </m:sSub>
                <m:sSubSup>
                  <m:sSubSupPr>
                    <m:ctrlPr>
                      <w:rPr>
                        <w:rFonts w:ascii="Cambria Math" w:eastAsia="MS Mincho" w:hAnsi="Cambria Math"/>
                        <w:i/>
                        <w:snapToGrid w:val="0"/>
                        <w:lang w:val="en-US" w:eastAsia="en-US"/>
                      </w:rPr>
                    </m:ctrlPr>
                  </m:sSubSupPr>
                  <m:e>
                    <m:r>
                      <w:rPr>
                        <w:rFonts w:ascii="Cambria Math" w:eastAsia="MS Mincho" w:hAnsi="Cambria Math"/>
                        <w:snapToGrid w:val="0"/>
                        <w:lang w:val="en-US" w:eastAsia="en-US"/>
                      </w:rPr>
                      <m:t>δ</m:t>
                    </m:r>
                  </m:e>
                  <m:sub>
                    <m:r>
                      <w:rPr>
                        <w:rFonts w:ascii="Cambria Math" w:eastAsia="MS Mincho" w:hAnsi="Cambria Math"/>
                        <w:snapToGrid w:val="0"/>
                        <w:lang w:val="en-US" w:eastAsia="en-US"/>
                      </w:rPr>
                      <m:t>i</m:t>
                    </m:r>
                  </m:sub>
                  <m:sup>
                    <m:r>
                      <w:rPr>
                        <w:rFonts w:ascii="Cambria Math" w:eastAsia="MS Mincho" w:hAnsi="Cambria Math"/>
                        <w:snapToGrid w:val="0"/>
                        <w:lang w:val="en-US" w:eastAsia="en-US"/>
                      </w:rPr>
                      <m:t>2</m:t>
                    </m:r>
                  </m:sup>
                </m:sSubSup>
              </m:e>
            </m:nary>
          </m:num>
          <m:den>
            <m:sSup>
              <m:sSupPr>
                <m:ctrlPr>
                  <w:rPr>
                    <w:rFonts w:ascii="Cambria Math" w:eastAsia="MS Mincho" w:hAnsi="Cambria Math"/>
                    <w:i/>
                    <w:snapToGrid w:val="0"/>
                    <w:lang w:val="en-US" w:eastAsia="en-US"/>
                  </w:rPr>
                </m:ctrlPr>
              </m:sSupPr>
              <m:e>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2π</m:t>
                    </m:r>
                  </m:e>
                </m:d>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sup>
            </m:sSup>
            <m:d>
              <m:dPr>
                <m:ctrlPr>
                  <w:rPr>
                    <w:rFonts w:ascii="Cambria Math" w:eastAsia="MS Mincho" w:hAnsi="Cambria Math"/>
                    <w:i/>
                    <w:snapToGrid w:val="0"/>
                    <w:lang w:val="en-US" w:eastAsia="en-US"/>
                  </w:rPr>
                </m:ctrlPr>
              </m:dPr>
              <m:e>
                <m:f>
                  <m:fPr>
                    <m:ctrlPr>
                      <w:rPr>
                        <w:rFonts w:ascii="Cambria Math" w:eastAsia="MS Mincho" w:hAnsi="Cambria Math"/>
                        <w:i/>
                        <w:snapToGrid w:val="0"/>
                        <w:lang w:val="en-US" w:eastAsia="en-US"/>
                      </w:rPr>
                    </m:ctrlPr>
                  </m:fPr>
                  <m:num>
                    <m:r>
                      <m:rPr>
                        <m:sty m:val="p"/>
                      </m:rPr>
                      <w:rPr>
                        <w:rFonts w:ascii="Cambria Math" w:eastAsia="MS Mincho" w:hAnsi="Cambria Math"/>
                        <w:snapToGrid w:val="0"/>
                        <w:lang w:val="en-US" w:eastAsia="en-US"/>
                      </w:rPr>
                      <m:t>Γ</m:t>
                    </m:r>
                    <m:d>
                      <m:dPr>
                        <m:ctrlPr>
                          <w:rPr>
                            <w:rFonts w:ascii="Cambria Math" w:eastAsia="MS Mincho" w:hAnsi="Cambria Math"/>
                            <w:i/>
                            <w:snapToGrid w:val="0"/>
                            <w:lang w:val="en-US" w:eastAsia="en-US"/>
                          </w:rPr>
                        </m:ctrlPr>
                      </m:dPr>
                      <m:e>
                        <m:r>
                          <w:rPr>
                            <w:rFonts w:ascii="Cambria Math" w:eastAsia="MS Mincho" w:hAnsi="Cambria Math"/>
                            <w:snapToGrid w:val="0"/>
                            <w:lang w:val="en-US" w:eastAsia="en-US"/>
                          </w:rPr>
                          <m:t>1+</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num>
                          <m:den>
                            <m:r>
                              <w:rPr>
                                <w:rFonts w:ascii="Cambria Math" w:eastAsia="MS Mincho" w:hAnsi="Cambria Math"/>
                                <w:snapToGrid w:val="0"/>
                                <w:lang w:val="en-US" w:eastAsia="en-US"/>
                              </w:rPr>
                              <m:t>2</m:t>
                            </m:r>
                          </m:den>
                        </m:f>
                      </m:e>
                    </m:d>
                  </m:num>
                  <m:den>
                    <m:r>
                      <m:rPr>
                        <m:sty m:val="p"/>
                      </m:rPr>
                      <w:rPr>
                        <w:rFonts w:ascii="Cambria Math" w:eastAsia="MS Mincho" w:hAnsi="Cambria Math"/>
                        <w:snapToGrid w:val="0"/>
                        <w:lang w:val="en-US" w:eastAsia="en-US"/>
                      </w:rPr>
                      <m:t>Γ</m:t>
                    </m:r>
                    <m:d>
                      <m:dPr>
                        <m:ctrlPr>
                          <w:rPr>
                            <w:rFonts w:ascii="Cambria Math" w:eastAsia="MS Mincho" w:hAnsi="Cambria Math"/>
                            <w:i/>
                            <w:snapToGrid w:val="0"/>
                            <w:lang w:val="en-US" w:eastAsia="en-US"/>
                          </w:rPr>
                        </m:ctrlPr>
                      </m:dPr>
                      <m:e>
                        <m:f>
                          <m:fPr>
                            <m:ctrlPr>
                              <w:rPr>
                                <w:rFonts w:ascii="Cambria Math" w:eastAsia="MS Mincho" w:hAnsi="Cambria Math"/>
                                <w:i/>
                                <w:snapToGrid w:val="0"/>
                                <w:lang w:val="en-US" w:eastAsia="en-US"/>
                              </w:rPr>
                            </m:ctrlPr>
                          </m:fPr>
                          <m:num>
                            <m:r>
                              <w:rPr>
                                <w:rFonts w:ascii="Cambria Math" w:eastAsia="MS Mincho" w:hAnsi="Cambria Math"/>
                                <w:snapToGrid w:val="0"/>
                                <w:lang w:val="en-US" w:eastAsia="en-US"/>
                              </w:rPr>
                              <m:t>3</m:t>
                            </m:r>
                          </m:num>
                          <m:den>
                            <m:r>
                              <w:rPr>
                                <w:rFonts w:ascii="Cambria Math" w:eastAsia="MS Mincho" w:hAnsi="Cambria Math"/>
                                <w:snapToGrid w:val="0"/>
                                <w:lang w:val="en-US" w:eastAsia="en-US"/>
                              </w:rPr>
                              <m:t>2</m:t>
                            </m:r>
                          </m:den>
                        </m:f>
                        <m:r>
                          <w:rPr>
                            <w:rFonts w:ascii="Cambria Math" w:eastAsia="MS Mincho" w:hAnsi="Cambria Math"/>
                            <w:snapToGrid w:val="0"/>
                            <w:lang w:val="en-US" w:eastAsia="en-US"/>
                          </w:rPr>
                          <m:t>+</m:t>
                        </m:r>
                        <m:f>
                          <m:fPr>
                            <m:ctrlPr>
                              <w:rPr>
                                <w:rFonts w:ascii="Cambria Math" w:eastAsia="MS Mincho" w:hAnsi="Cambria Math"/>
                                <w:i/>
                                <w:snapToGrid w:val="0"/>
                                <w:lang w:val="en-US" w:eastAsia="en-US"/>
                              </w:rPr>
                            </m:ctrlPr>
                          </m:fPr>
                          <m:num>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num>
                          <m:den>
                            <m:r>
                              <w:rPr>
                                <w:rFonts w:ascii="Cambria Math" w:eastAsia="MS Mincho" w:hAnsi="Cambria Math"/>
                                <w:snapToGrid w:val="0"/>
                                <w:lang w:val="en-US" w:eastAsia="en-US"/>
                              </w:rPr>
                              <m:t>2</m:t>
                            </m:r>
                          </m:den>
                        </m:f>
                      </m:e>
                    </m:d>
                  </m:den>
                </m:f>
              </m:e>
            </m:d>
            <m:nary>
              <m:naryPr>
                <m:chr m:val="∑"/>
                <m:limLoc m:val="undOvr"/>
                <m:ctrlPr>
                  <w:rPr>
                    <w:rFonts w:ascii="Cambria Math" w:eastAsia="MS Mincho" w:hAnsi="Cambria Math"/>
                    <w:i/>
                    <w:snapToGrid w:val="0"/>
                    <w:lang w:val="en-US" w:eastAsia="en-US"/>
                  </w:rPr>
                </m:ctrlPr>
              </m:naryPr>
              <m:sub>
                <m:r>
                  <w:rPr>
                    <w:rFonts w:ascii="Cambria Math" w:eastAsia="MS Mincho" w:hAnsi="Cambria Math"/>
                    <w:snapToGrid w:val="0"/>
                    <w:lang w:val="en-US" w:eastAsia="en-US"/>
                  </w:rPr>
                  <m:t>i=1</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N</m:t>
                    </m:r>
                  </m:e>
                  <m:sub>
                    <m:r>
                      <w:rPr>
                        <w:rFonts w:ascii="Cambria Math" w:eastAsia="MS Mincho" w:hAnsi="Cambria Math"/>
                        <w:snapToGrid w:val="0"/>
                        <w:lang w:val="en-US" w:eastAsia="en-US"/>
                      </w:rPr>
                      <m:t>d</m:t>
                    </m:r>
                  </m:sub>
                </m:sSub>
              </m:sup>
              <m:e>
                <m:sSubSup>
                  <m:sSubSupPr>
                    <m:ctrlPr>
                      <w:rPr>
                        <w:rFonts w:ascii="Cambria Math" w:eastAsia="MS Mincho" w:hAnsi="Cambria Math"/>
                        <w:i/>
                        <w:snapToGrid w:val="0"/>
                        <w:lang w:val="en-US" w:eastAsia="en-US"/>
                      </w:rPr>
                    </m:ctrlPr>
                  </m:sSubSupPr>
                  <m:e>
                    <m:r>
                      <w:rPr>
                        <w:rFonts w:ascii="Cambria Math" w:eastAsia="MS Mincho" w:hAnsi="Cambria Math"/>
                        <w:snapToGrid w:val="0"/>
                        <w:lang w:val="en-US" w:eastAsia="en-US"/>
                      </w:rPr>
                      <m:t>δ</m:t>
                    </m:r>
                  </m:e>
                  <m:sub>
                    <m:r>
                      <w:rPr>
                        <w:rFonts w:ascii="Cambria Math" w:eastAsia="MS Mincho" w:hAnsi="Cambria Math"/>
                        <w:snapToGrid w:val="0"/>
                        <w:lang w:val="en-US" w:eastAsia="en-US"/>
                      </w:rPr>
                      <m:t>i</m:t>
                    </m:r>
                  </m:sub>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bSup>
                <m:func>
                  <m:funcPr>
                    <m:ctrlPr>
                      <w:rPr>
                        <w:rFonts w:ascii="Cambria Math" w:eastAsia="MS Mincho" w:hAnsi="Cambria Math"/>
                        <w:i/>
                        <w:snapToGrid w:val="0"/>
                        <w:lang w:val="en-US" w:eastAsia="en-US"/>
                      </w:rPr>
                    </m:ctrlPr>
                  </m:funcPr>
                  <m:fName>
                    <m:sSup>
                      <m:sSupPr>
                        <m:ctrlPr>
                          <w:rPr>
                            <w:rFonts w:ascii="Cambria Math" w:eastAsia="MS Mincho" w:hAnsi="Cambria Math"/>
                            <w:snapToGrid w:val="0"/>
                            <w:lang w:val="en-US" w:eastAsia="en-US"/>
                          </w:rPr>
                        </m:ctrlPr>
                      </m:sSupPr>
                      <m:e>
                        <m:r>
                          <m:rPr>
                            <m:sty m:val="p"/>
                          </m:rPr>
                          <w:rPr>
                            <w:rFonts w:ascii="Cambria Math" w:eastAsia="MS Mincho" w:hAnsi="Cambria Math"/>
                            <w:snapToGrid w:val="0"/>
                            <w:lang w:val="en-US" w:eastAsia="en-US"/>
                          </w:rPr>
                          <m:t>cos</m:t>
                        </m:r>
                      </m:e>
                      <m:sup>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α</m:t>
                            </m:r>
                          </m:e>
                          <m:sub>
                            <m:r>
                              <w:rPr>
                                <w:rFonts w:ascii="Cambria Math" w:eastAsia="MS Mincho" w:hAnsi="Cambria Math"/>
                                <w:snapToGrid w:val="0"/>
                                <w:lang w:val="en-US" w:eastAsia="en-US"/>
                              </w:rPr>
                              <m:t>vd</m:t>
                            </m:r>
                          </m:sub>
                        </m:sSub>
                        <m:r>
                          <w:rPr>
                            <w:rFonts w:ascii="Cambria Math" w:eastAsia="MS Mincho" w:hAnsi="Cambria Math"/>
                            <w:snapToGrid w:val="0"/>
                            <w:lang w:val="en-US" w:eastAsia="en-US"/>
                          </w:rPr>
                          <m:t>+1</m:t>
                        </m:r>
                      </m:sup>
                    </m:sSup>
                  </m:fName>
                  <m:e>
                    <m:d>
                      <m:dPr>
                        <m:ctrlPr>
                          <w:rPr>
                            <w:rFonts w:ascii="Cambria Math" w:eastAsia="MS Mincho" w:hAnsi="Cambria Math"/>
                            <w:i/>
                            <w:snapToGrid w:val="0"/>
                            <w:lang w:val="en-US" w:eastAsia="en-US"/>
                          </w:rPr>
                        </m:ctrlPr>
                      </m:dPr>
                      <m:e>
                        <m:sSub>
                          <m:sSubPr>
                            <m:ctrlPr>
                              <w:rPr>
                                <w:rFonts w:ascii="Cambria Math" w:eastAsia="MS Mincho" w:hAnsi="Cambria Math"/>
                                <w:i/>
                                <w:snapToGrid w:val="0"/>
                                <w:lang w:val="en-US" w:eastAsia="en-US"/>
                              </w:rPr>
                            </m:ctrlPr>
                          </m:sSubPr>
                          <m:e>
                            <m:r>
                              <w:rPr>
                                <w:rFonts w:ascii="Cambria Math" w:eastAsia="MS Mincho" w:hAnsi="Cambria Math"/>
                                <w:snapToGrid w:val="0"/>
                                <w:lang w:val="en-US" w:eastAsia="en-US"/>
                              </w:rPr>
                              <m:t>γ</m:t>
                            </m:r>
                          </m:e>
                          <m:sub>
                            <m:r>
                              <w:rPr>
                                <w:rFonts w:ascii="Cambria Math" w:eastAsia="MS Mincho" w:hAnsi="Cambria Math"/>
                                <w:snapToGrid w:val="0"/>
                                <w:lang w:val="en-US" w:eastAsia="en-US"/>
                              </w:rPr>
                              <m:t>i</m:t>
                            </m:r>
                          </m:sub>
                        </m:sSub>
                      </m:e>
                    </m:d>
                  </m:e>
                </m:func>
              </m:e>
            </m:nary>
          </m:den>
        </m:f>
      </m:oMath>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r>
      <w:r w:rsidRPr="00D0760C">
        <w:rPr>
          <w:rFonts w:eastAsia="Times New Roman"/>
          <w:snapToGrid w:val="0"/>
          <w:lang w:val="en-US" w:eastAsia="en-US"/>
        </w:rPr>
        <w:tab/>
        <w:t>(6)</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MS Mincho"/>
          <w:snapToGrid w:val="0"/>
          <w:szCs w:val="24"/>
          <w:lang w:val="en-US" w:eastAsia="en-US"/>
        </w:rPr>
      </w:pPr>
      <w:r w:rsidRPr="00D0760C">
        <w:rPr>
          <w:rFonts w:eastAsia="MS Mincho"/>
          <w:snapToGrid w:val="0"/>
          <w:szCs w:val="24"/>
          <w:lang w:val="en-US" w:eastAsia="en-US"/>
        </w:rPr>
        <w:t xml:space="preserve">For this procedure, the inter-story drift </w:t>
      </w:r>
      <w:r w:rsidRPr="00D0760C">
        <w:rPr>
          <w:rFonts w:ascii="Cambria Math" w:eastAsia="MS Mincho" w:hAnsi="Cambria Math" w:cs="Cambria Math"/>
          <w:snapToGrid w:val="0"/>
          <w:szCs w:val="24"/>
          <w:lang w:val="en-US" w:eastAsia="en-US"/>
        </w:rPr>
        <w:t>𝛿</w:t>
      </w:r>
      <w:r w:rsidRPr="00D0760C">
        <w:rPr>
          <w:rFonts w:ascii="Cambria Math" w:eastAsia="MS Mincho" w:hAnsi="Cambria Math" w:cs="Cambria Math"/>
          <w:snapToGrid w:val="0"/>
          <w:szCs w:val="24"/>
          <w:vertAlign w:val="subscript"/>
          <w:lang w:val="en-US" w:eastAsia="en-US"/>
        </w:rPr>
        <w:t>𝑖</w:t>
      </w:r>
      <w:r w:rsidRPr="00D0760C">
        <w:rPr>
          <w:rFonts w:eastAsia="MS Mincho"/>
          <w:snapToGrid w:val="0"/>
          <w:szCs w:val="24"/>
          <w:lang w:val="en-US" w:eastAsia="en-US"/>
        </w:rPr>
        <w:t xml:space="preserve"> was calculated from the inelastic mode shape. Mohammadjavad </w:t>
      </w:r>
      <w:r w:rsidRPr="00D0760C">
        <w:rPr>
          <w:rFonts w:eastAsia="MS Mincho"/>
          <w:i/>
          <w:snapToGrid w:val="0"/>
          <w:szCs w:val="24"/>
          <w:lang w:val="en-US" w:eastAsia="en-US"/>
        </w:rPr>
        <w:t>et al</w:t>
      </w:r>
      <w:r w:rsidRPr="00D0760C">
        <w:rPr>
          <w:rFonts w:eastAsia="MS Mincho"/>
          <w:snapToGrid w:val="0"/>
          <w:szCs w:val="24"/>
          <w:lang w:val="en-US" w:eastAsia="en-US"/>
        </w:rPr>
        <w:t>. (2014) proposed the inelastic mode shape as the horizontal displacement of each floor when the building loses 20% of its maximum strength (0.8V</w:t>
      </w:r>
      <w:r w:rsidRPr="00D0760C">
        <w:rPr>
          <w:rFonts w:eastAsia="MS Mincho"/>
          <w:snapToGrid w:val="0"/>
          <w:szCs w:val="24"/>
          <w:vertAlign w:val="subscript"/>
          <w:lang w:val="en-US" w:eastAsia="en-US"/>
        </w:rPr>
        <w:t>max</w:t>
      </w:r>
      <w:r w:rsidRPr="00D0760C">
        <w:rPr>
          <w:rFonts w:eastAsia="MS Mincho"/>
          <w:snapToGrid w:val="0"/>
          <w:szCs w:val="24"/>
          <w:lang w:val="en-US" w:eastAsia="en-US"/>
        </w:rPr>
        <w:t>) in a pushover analysis. This point is defined in the FEMA P695 methodology as the ultimate displacement δ</w:t>
      </w:r>
      <w:r w:rsidRPr="00D0760C">
        <w:rPr>
          <w:rFonts w:eastAsia="MS Mincho"/>
          <w:snapToGrid w:val="0"/>
          <w:szCs w:val="24"/>
          <w:vertAlign w:val="subscript"/>
          <w:lang w:val="en-US" w:eastAsia="en-US"/>
        </w:rPr>
        <w:t>ult</w:t>
      </w:r>
      <w:r w:rsidRPr="00D0760C">
        <w:rPr>
          <w:rFonts w:eastAsia="MS Mincho"/>
          <w:snapToGrid w:val="0"/>
          <w:szCs w:val="24"/>
          <w:lang w:val="en-US" w:eastAsia="en-US"/>
        </w:rPr>
        <w:t xml:space="preserve"> (FEMA, 2009). Table 1 shows the damping coefficients calculated based on the UD design approach.</w:t>
      </w:r>
    </w:p>
    <w:p w:rsidR="00D0760C" w:rsidRPr="00D0760C" w:rsidRDefault="00D0760C" w:rsidP="00D0760C">
      <w:pPr>
        <w:widowControl w:val="0"/>
        <w:spacing w:after="0" w:line="240" w:lineRule="auto"/>
        <w:jc w:val="both"/>
        <w:rPr>
          <w:rFonts w:ascii="Garamond" w:eastAsia="MS Mincho" w:hAnsi="Garamond"/>
          <w:snapToGrid w:val="0"/>
          <w:szCs w:val="20"/>
          <w:lang w:val="en-GB"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Table 1. Damping coefficients for the linear and nonlinear viscous dampers designed with the UD approach.</w:t>
      </w:r>
    </w:p>
    <w:p w:rsidR="00D0760C" w:rsidRPr="00D0760C" w:rsidRDefault="00D0760C" w:rsidP="00D0760C">
      <w:pPr>
        <w:widowControl w:val="0"/>
        <w:spacing w:after="0" w:line="240" w:lineRule="auto"/>
        <w:jc w:val="both"/>
        <w:rPr>
          <w:rFonts w:eastAsia="Times New Roman"/>
          <w:snapToGrid w:val="0"/>
          <w:szCs w:val="24"/>
          <w:lang w:val="en-US" w:eastAsia="en-US"/>
        </w:rPr>
      </w:pPr>
    </w:p>
    <w:tbl>
      <w:tblPr>
        <w:tblStyle w:val="210"/>
        <w:tblW w:w="7111" w:type="dxa"/>
        <w:jc w:val="center"/>
        <w:tblLook w:val="04A0" w:firstRow="1" w:lastRow="0" w:firstColumn="1" w:lastColumn="0" w:noHBand="0" w:noVBand="1"/>
      </w:tblPr>
      <w:tblGrid>
        <w:gridCol w:w="836"/>
        <w:gridCol w:w="1268"/>
        <w:gridCol w:w="1000"/>
        <w:gridCol w:w="999"/>
        <w:gridCol w:w="1000"/>
        <w:gridCol w:w="999"/>
        <w:gridCol w:w="1009"/>
      </w:tblGrid>
      <w:tr w:rsidR="00D0760C" w:rsidRPr="00D0760C" w:rsidTr="00FF6B2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 w:type="dxa"/>
            <w:vMerge w:val="restart"/>
            <w:tcBorders>
              <w:top w:val="single" w:sz="4" w:space="0" w:color="000000"/>
            </w:tcBorders>
            <w:noWrap/>
            <w:vAlign w:val="center"/>
            <w:hideMark/>
          </w:tcPr>
          <w:p w:rsidR="00D0760C" w:rsidRPr="00D0760C" w:rsidRDefault="00D0760C" w:rsidP="00D0760C">
            <w:pPr>
              <w:widowControl w:val="0"/>
              <w:spacing w:before="60" w:after="60"/>
              <w:jc w:val="center"/>
              <w:rPr>
                <w:rFonts w:eastAsia="Times New Roman"/>
                <w:snapToGrid w:val="0"/>
                <w:color w:val="000000"/>
                <w:szCs w:val="24"/>
                <w:vertAlign w:val="subscript"/>
              </w:rPr>
            </w:pPr>
            <w:r w:rsidRPr="00D0760C">
              <w:rPr>
                <w:rFonts w:eastAsia="Times New Roman"/>
                <w:snapToGrid w:val="0"/>
                <w:color w:val="000000"/>
                <w:szCs w:val="24"/>
              </w:rPr>
              <w:t>ξ</w:t>
            </w:r>
            <w:r w:rsidRPr="00D0760C">
              <w:rPr>
                <w:rFonts w:eastAsia="Times New Roman"/>
                <w:snapToGrid w:val="0"/>
                <w:color w:val="000000"/>
                <w:szCs w:val="24"/>
                <w:vertAlign w:val="subscript"/>
              </w:rPr>
              <w:t>1</w:t>
            </w:r>
          </w:p>
        </w:tc>
        <w:tc>
          <w:tcPr>
            <w:tcW w:w="1268" w:type="dxa"/>
            <w:tcBorders>
              <w:top w:val="single" w:sz="4" w:space="0" w:color="000000"/>
              <w:bottom w:val="nil"/>
            </w:tcBorders>
            <w:noWrap/>
            <w:vAlign w:val="center"/>
            <w:hideMark/>
          </w:tcPr>
          <w:p w:rsidR="00D0760C" w:rsidRPr="00D0760C" w:rsidRDefault="00D0760C" w:rsidP="00D0760C">
            <w:pPr>
              <w:widowControl w:val="0"/>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i/>
                <w:snapToGrid w:val="0"/>
                <w:color w:val="000000"/>
                <w:szCs w:val="24"/>
              </w:rPr>
            </w:pPr>
            <w:r w:rsidRPr="00D0760C">
              <w:rPr>
                <w:rFonts w:eastAsia="Times New Roman"/>
                <w:i/>
                <w:snapToGrid w:val="0"/>
                <w:color w:val="000000"/>
                <w:szCs w:val="24"/>
              </w:rPr>
              <w:t>C</w:t>
            </w:r>
            <w:r w:rsidRPr="00D0760C">
              <w:rPr>
                <w:rFonts w:eastAsia="Times New Roman"/>
                <w:i/>
                <w:snapToGrid w:val="0"/>
                <w:color w:val="000000"/>
                <w:szCs w:val="24"/>
                <w:vertAlign w:val="subscript"/>
              </w:rPr>
              <w:t>L</w:t>
            </w:r>
            <w:r w:rsidRPr="00D0760C">
              <w:rPr>
                <w:rFonts w:eastAsia="Times New Roman"/>
                <w:snapToGrid w:val="0"/>
                <w:color w:val="000000"/>
                <w:szCs w:val="24"/>
                <w:vertAlign w:val="subscript"/>
              </w:rPr>
              <w:t xml:space="preserve"> </w:t>
            </w:r>
            <w:r w:rsidRPr="00D0760C">
              <w:rPr>
                <w:rFonts w:eastAsia="Times New Roman"/>
                <w:snapToGrid w:val="0"/>
                <w:color w:val="000000"/>
                <w:szCs w:val="24"/>
              </w:rPr>
              <w:t>(kN*s/mm)</w:t>
            </w:r>
          </w:p>
        </w:tc>
        <w:tc>
          <w:tcPr>
            <w:tcW w:w="5007" w:type="dxa"/>
            <w:gridSpan w:val="5"/>
            <w:tcBorders>
              <w:top w:val="single" w:sz="4" w:space="0" w:color="000000"/>
              <w:bottom w:val="nil"/>
            </w:tcBorders>
            <w:noWrap/>
            <w:vAlign w:val="center"/>
            <w:hideMark/>
          </w:tcPr>
          <w:p w:rsidR="00D0760C" w:rsidRPr="00D0760C" w:rsidRDefault="00D0760C" w:rsidP="00D0760C">
            <w:pPr>
              <w:widowControl w:val="0"/>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snapToGrid w:val="0"/>
                <w:color w:val="000000"/>
                <w:szCs w:val="24"/>
                <w:vertAlign w:val="subscript"/>
              </w:rPr>
            </w:pPr>
            <w:r w:rsidRPr="00D0760C">
              <w:rPr>
                <w:rFonts w:eastAsia="Times New Roman"/>
                <w:i/>
                <w:snapToGrid w:val="0"/>
                <w:color w:val="000000"/>
                <w:szCs w:val="24"/>
              </w:rPr>
              <w:t>C</w:t>
            </w:r>
            <w:r w:rsidRPr="00D0760C">
              <w:rPr>
                <w:rFonts w:eastAsia="Times New Roman"/>
                <w:i/>
                <w:snapToGrid w:val="0"/>
                <w:color w:val="000000"/>
                <w:szCs w:val="24"/>
                <w:vertAlign w:val="subscript"/>
              </w:rPr>
              <w:t>NL</w:t>
            </w:r>
            <w:r w:rsidRPr="00D0760C">
              <w:rPr>
                <w:rFonts w:eastAsia="Times New Roman"/>
                <w:snapToGrid w:val="0"/>
                <w:color w:val="000000"/>
                <w:szCs w:val="24"/>
                <w:vertAlign w:val="subscript"/>
              </w:rPr>
              <w:t xml:space="preserve"> </w:t>
            </w:r>
          </w:p>
          <w:p w:rsidR="00D0760C" w:rsidRPr="00D0760C" w:rsidRDefault="00D0760C" w:rsidP="00D0760C">
            <w:pPr>
              <w:widowControl w:val="0"/>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snapToGrid w:val="0"/>
                <w:szCs w:val="24"/>
              </w:rPr>
            </w:pPr>
            <w:r w:rsidRPr="00D0760C">
              <w:rPr>
                <w:rFonts w:eastAsia="Times New Roman"/>
                <w:snapToGrid w:val="0"/>
                <w:color w:val="000000"/>
                <w:szCs w:val="24"/>
              </w:rPr>
              <w:t>(kN*(s/mm)</w:t>
            </w:r>
            <w:r w:rsidRPr="00D0760C">
              <w:rPr>
                <w:rFonts w:eastAsia="Times New Roman"/>
                <w:snapToGrid w:val="0"/>
                <w:color w:val="000000"/>
                <w:szCs w:val="24"/>
                <w:vertAlign w:val="superscript"/>
              </w:rPr>
              <w:t xml:space="preserve"> α</w:t>
            </w:r>
            <w:r w:rsidRPr="00D0760C">
              <w:rPr>
                <w:rFonts w:eastAsia="Times New Roman"/>
                <w:snapToGrid w:val="0"/>
                <w:color w:val="000000"/>
                <w:szCs w:val="24"/>
              </w:rPr>
              <w:t>)</w:t>
            </w:r>
          </w:p>
        </w:tc>
      </w:tr>
      <w:tr w:rsidR="00D0760C" w:rsidRPr="00D0760C" w:rsidTr="00FF6B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 w:type="dxa"/>
            <w:vMerge/>
            <w:tcBorders>
              <w:bottom w:val="single" w:sz="4" w:space="0" w:color="auto"/>
            </w:tcBorders>
            <w:noWrap/>
            <w:vAlign w:val="center"/>
            <w:hideMark/>
          </w:tcPr>
          <w:p w:rsidR="00D0760C" w:rsidRPr="00D0760C" w:rsidRDefault="00D0760C" w:rsidP="00D0760C">
            <w:pPr>
              <w:widowControl w:val="0"/>
              <w:spacing w:before="60" w:after="60"/>
              <w:jc w:val="center"/>
              <w:rPr>
                <w:rFonts w:eastAsia="Times New Roman"/>
                <w:snapToGrid w:val="0"/>
                <w:szCs w:val="24"/>
              </w:rPr>
            </w:pPr>
          </w:p>
        </w:tc>
        <w:tc>
          <w:tcPr>
            <w:tcW w:w="1268" w:type="dxa"/>
            <w:tcBorders>
              <w:top w:val="nil"/>
              <w:bottom w:val="single" w:sz="4" w:space="0" w:color="auto"/>
            </w:tcBorders>
            <w:noWrap/>
            <w:vAlign w:val="center"/>
            <w:hideMark/>
          </w:tcPr>
          <w:p w:rsidR="00D0760C" w:rsidRPr="00D0760C" w:rsidRDefault="00D0760C" w:rsidP="00D0760C">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Cs w:val="24"/>
              </w:rPr>
            </w:pPr>
            <w:r w:rsidRPr="00D0760C">
              <w:rPr>
                <w:rFonts w:eastAsia="Times New Roman"/>
                <w:b/>
                <w:snapToGrid w:val="0"/>
                <w:color w:val="000000"/>
                <w:szCs w:val="24"/>
              </w:rPr>
              <w:t>α</w:t>
            </w:r>
            <w:r w:rsidRPr="00D0760C">
              <w:rPr>
                <w:rFonts w:eastAsia="Times New Roman"/>
                <w:b/>
                <w:snapToGrid w:val="0"/>
                <w:color w:val="000000"/>
                <w:szCs w:val="24"/>
                <w:vertAlign w:val="subscript"/>
              </w:rPr>
              <w:t>vd</w:t>
            </w:r>
            <w:r w:rsidRPr="00D0760C">
              <w:rPr>
                <w:rFonts w:eastAsia="Times New Roman"/>
                <w:b/>
                <w:snapToGrid w:val="0"/>
                <w:color w:val="000000"/>
                <w:szCs w:val="24"/>
              </w:rPr>
              <w:t xml:space="preserve"> = 1.0</w:t>
            </w:r>
          </w:p>
        </w:tc>
        <w:tc>
          <w:tcPr>
            <w:tcW w:w="1000" w:type="dxa"/>
            <w:tcBorders>
              <w:top w:val="nil"/>
              <w:bottom w:val="single" w:sz="4" w:space="0" w:color="auto"/>
            </w:tcBorders>
            <w:noWrap/>
            <w:vAlign w:val="center"/>
            <w:hideMark/>
          </w:tcPr>
          <w:p w:rsidR="00D0760C" w:rsidRPr="00D0760C" w:rsidRDefault="00D0760C" w:rsidP="00D0760C">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Cs w:val="24"/>
              </w:rPr>
            </w:pPr>
            <w:r w:rsidRPr="00D0760C">
              <w:rPr>
                <w:rFonts w:eastAsia="Times New Roman"/>
                <w:b/>
                <w:snapToGrid w:val="0"/>
                <w:color w:val="000000"/>
                <w:szCs w:val="24"/>
              </w:rPr>
              <w:t>α</w:t>
            </w:r>
            <w:r w:rsidRPr="00D0760C">
              <w:rPr>
                <w:rFonts w:eastAsia="Times New Roman"/>
                <w:b/>
                <w:snapToGrid w:val="0"/>
                <w:color w:val="000000"/>
                <w:szCs w:val="24"/>
                <w:vertAlign w:val="subscript"/>
              </w:rPr>
              <w:t>vd</w:t>
            </w:r>
            <w:r w:rsidRPr="00D0760C">
              <w:rPr>
                <w:rFonts w:eastAsia="Times New Roman"/>
                <w:b/>
                <w:snapToGrid w:val="0"/>
                <w:color w:val="000000"/>
                <w:szCs w:val="24"/>
              </w:rPr>
              <w:t xml:space="preserve"> = 0.9</w:t>
            </w:r>
          </w:p>
        </w:tc>
        <w:tc>
          <w:tcPr>
            <w:tcW w:w="999" w:type="dxa"/>
            <w:tcBorders>
              <w:top w:val="nil"/>
              <w:bottom w:val="single" w:sz="4" w:space="0" w:color="auto"/>
            </w:tcBorders>
            <w:noWrap/>
            <w:vAlign w:val="center"/>
            <w:hideMark/>
          </w:tcPr>
          <w:p w:rsidR="00D0760C" w:rsidRPr="00D0760C" w:rsidRDefault="00D0760C" w:rsidP="00D0760C">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Cs w:val="24"/>
              </w:rPr>
            </w:pPr>
            <w:r w:rsidRPr="00D0760C">
              <w:rPr>
                <w:rFonts w:eastAsia="Times New Roman"/>
                <w:b/>
                <w:snapToGrid w:val="0"/>
                <w:color w:val="000000"/>
                <w:szCs w:val="24"/>
              </w:rPr>
              <w:t>α</w:t>
            </w:r>
            <w:r w:rsidRPr="00D0760C">
              <w:rPr>
                <w:rFonts w:eastAsia="Times New Roman"/>
                <w:b/>
                <w:snapToGrid w:val="0"/>
                <w:color w:val="000000"/>
                <w:szCs w:val="24"/>
                <w:vertAlign w:val="subscript"/>
              </w:rPr>
              <w:t>vd</w:t>
            </w:r>
            <w:r w:rsidRPr="00D0760C">
              <w:rPr>
                <w:rFonts w:eastAsia="Times New Roman"/>
                <w:b/>
                <w:snapToGrid w:val="0"/>
                <w:color w:val="000000"/>
                <w:szCs w:val="24"/>
              </w:rPr>
              <w:t xml:space="preserve"> = 0.7</w:t>
            </w:r>
          </w:p>
        </w:tc>
        <w:tc>
          <w:tcPr>
            <w:tcW w:w="1000" w:type="dxa"/>
            <w:tcBorders>
              <w:top w:val="nil"/>
              <w:bottom w:val="single" w:sz="4" w:space="0" w:color="auto"/>
            </w:tcBorders>
            <w:noWrap/>
            <w:vAlign w:val="center"/>
            <w:hideMark/>
          </w:tcPr>
          <w:p w:rsidR="00D0760C" w:rsidRPr="00D0760C" w:rsidRDefault="00D0760C" w:rsidP="00D0760C">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Cs w:val="24"/>
              </w:rPr>
            </w:pPr>
            <w:r w:rsidRPr="00D0760C">
              <w:rPr>
                <w:rFonts w:eastAsia="Times New Roman"/>
                <w:b/>
                <w:snapToGrid w:val="0"/>
                <w:color w:val="000000"/>
                <w:szCs w:val="24"/>
              </w:rPr>
              <w:t>α</w:t>
            </w:r>
            <w:r w:rsidRPr="00D0760C">
              <w:rPr>
                <w:rFonts w:eastAsia="Times New Roman"/>
                <w:b/>
                <w:snapToGrid w:val="0"/>
                <w:color w:val="000000"/>
                <w:szCs w:val="24"/>
                <w:vertAlign w:val="subscript"/>
              </w:rPr>
              <w:t>vd</w:t>
            </w:r>
            <w:r w:rsidRPr="00D0760C">
              <w:rPr>
                <w:rFonts w:eastAsia="Times New Roman"/>
                <w:b/>
                <w:snapToGrid w:val="0"/>
                <w:color w:val="000000"/>
                <w:szCs w:val="24"/>
              </w:rPr>
              <w:t xml:space="preserve"> = 0.5</w:t>
            </w:r>
          </w:p>
        </w:tc>
        <w:tc>
          <w:tcPr>
            <w:tcW w:w="999" w:type="dxa"/>
            <w:tcBorders>
              <w:top w:val="nil"/>
              <w:bottom w:val="single" w:sz="4" w:space="0" w:color="auto"/>
            </w:tcBorders>
            <w:noWrap/>
            <w:vAlign w:val="center"/>
            <w:hideMark/>
          </w:tcPr>
          <w:p w:rsidR="00D0760C" w:rsidRPr="00D0760C" w:rsidRDefault="00D0760C" w:rsidP="00D0760C">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Cs w:val="24"/>
              </w:rPr>
            </w:pPr>
            <w:r w:rsidRPr="00D0760C">
              <w:rPr>
                <w:rFonts w:eastAsia="Times New Roman"/>
                <w:b/>
                <w:snapToGrid w:val="0"/>
                <w:color w:val="000000"/>
                <w:szCs w:val="24"/>
              </w:rPr>
              <w:t>α</w:t>
            </w:r>
            <w:r w:rsidRPr="00D0760C">
              <w:rPr>
                <w:rFonts w:eastAsia="Times New Roman"/>
                <w:b/>
                <w:snapToGrid w:val="0"/>
                <w:color w:val="000000"/>
                <w:szCs w:val="24"/>
                <w:vertAlign w:val="subscript"/>
              </w:rPr>
              <w:t>vd</w:t>
            </w:r>
            <w:r w:rsidRPr="00D0760C">
              <w:rPr>
                <w:rFonts w:eastAsia="Times New Roman"/>
                <w:b/>
                <w:snapToGrid w:val="0"/>
                <w:color w:val="000000"/>
                <w:szCs w:val="24"/>
              </w:rPr>
              <w:t xml:space="preserve"> = 0.3</w:t>
            </w:r>
          </w:p>
        </w:tc>
        <w:tc>
          <w:tcPr>
            <w:tcW w:w="1009" w:type="dxa"/>
            <w:tcBorders>
              <w:top w:val="nil"/>
              <w:bottom w:val="single" w:sz="4" w:space="0" w:color="auto"/>
            </w:tcBorders>
            <w:noWrap/>
            <w:vAlign w:val="center"/>
            <w:hideMark/>
          </w:tcPr>
          <w:p w:rsidR="00D0760C" w:rsidRPr="00D0760C" w:rsidRDefault="00D0760C" w:rsidP="00D0760C">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color w:val="000000"/>
                <w:szCs w:val="24"/>
              </w:rPr>
            </w:pPr>
            <w:r w:rsidRPr="00D0760C">
              <w:rPr>
                <w:rFonts w:eastAsia="Times New Roman"/>
                <w:b/>
                <w:snapToGrid w:val="0"/>
                <w:color w:val="000000"/>
                <w:szCs w:val="24"/>
              </w:rPr>
              <w:t>α</w:t>
            </w:r>
            <w:r w:rsidRPr="00D0760C">
              <w:rPr>
                <w:rFonts w:eastAsia="Times New Roman"/>
                <w:b/>
                <w:snapToGrid w:val="0"/>
                <w:color w:val="000000"/>
                <w:szCs w:val="24"/>
                <w:vertAlign w:val="subscript"/>
              </w:rPr>
              <w:t>vd</w:t>
            </w:r>
            <w:r w:rsidRPr="00D0760C">
              <w:rPr>
                <w:rFonts w:eastAsia="Times New Roman"/>
                <w:b/>
                <w:snapToGrid w:val="0"/>
                <w:color w:val="000000"/>
                <w:szCs w:val="24"/>
              </w:rPr>
              <w:t xml:space="preserve"> = 0.2</w:t>
            </w:r>
          </w:p>
        </w:tc>
      </w:tr>
      <w:tr w:rsidR="00D0760C" w:rsidRPr="00D0760C" w:rsidTr="00FF6B28">
        <w:trPr>
          <w:trHeight w:val="300"/>
          <w:jc w:val="center"/>
        </w:trPr>
        <w:tc>
          <w:tcPr>
            <w:cnfStyle w:val="001000000000" w:firstRow="0" w:lastRow="0" w:firstColumn="1" w:lastColumn="0" w:oddVBand="0" w:evenVBand="0" w:oddHBand="0" w:evenHBand="0" w:firstRowFirstColumn="0" w:firstRowLastColumn="0" w:lastRowFirstColumn="0" w:lastRowLastColumn="0"/>
            <w:tcW w:w="836" w:type="dxa"/>
            <w:tcBorders>
              <w:top w:val="single" w:sz="4" w:space="0" w:color="auto"/>
              <w:bottom w:val="nil"/>
            </w:tcBorders>
            <w:noWrap/>
            <w:vAlign w:val="center"/>
            <w:hideMark/>
          </w:tcPr>
          <w:p w:rsidR="00D0760C" w:rsidRPr="00D0760C" w:rsidRDefault="00D0760C" w:rsidP="00D0760C">
            <w:pPr>
              <w:widowControl w:val="0"/>
              <w:spacing w:before="40" w:after="40"/>
              <w:jc w:val="center"/>
              <w:rPr>
                <w:rFonts w:eastAsia="Times New Roman"/>
                <w:snapToGrid w:val="0"/>
                <w:color w:val="000000"/>
                <w:szCs w:val="24"/>
              </w:rPr>
            </w:pPr>
            <w:r w:rsidRPr="00D0760C">
              <w:rPr>
                <w:rFonts w:eastAsia="Times New Roman"/>
                <w:snapToGrid w:val="0"/>
                <w:color w:val="000000"/>
                <w:szCs w:val="24"/>
              </w:rPr>
              <w:t>10 %</w:t>
            </w:r>
          </w:p>
        </w:tc>
        <w:tc>
          <w:tcPr>
            <w:tcW w:w="1268" w:type="dxa"/>
            <w:tcBorders>
              <w:top w:val="single" w:sz="4" w:space="0" w:color="auto"/>
              <w:bottom w:val="nil"/>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5.00</w:t>
            </w:r>
          </w:p>
        </w:tc>
        <w:tc>
          <w:tcPr>
            <w:tcW w:w="1000" w:type="dxa"/>
            <w:tcBorders>
              <w:top w:val="single" w:sz="4" w:space="0" w:color="auto"/>
              <w:bottom w:val="nil"/>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9.0</w:t>
            </w:r>
          </w:p>
        </w:tc>
        <w:tc>
          <w:tcPr>
            <w:tcW w:w="999" w:type="dxa"/>
            <w:tcBorders>
              <w:top w:val="single" w:sz="4" w:space="0" w:color="auto"/>
              <w:bottom w:val="nil"/>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29.0</w:t>
            </w:r>
          </w:p>
        </w:tc>
        <w:tc>
          <w:tcPr>
            <w:tcW w:w="1000" w:type="dxa"/>
            <w:tcBorders>
              <w:top w:val="single" w:sz="4" w:space="0" w:color="auto"/>
              <w:bottom w:val="nil"/>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90.0</w:t>
            </w:r>
          </w:p>
        </w:tc>
        <w:tc>
          <w:tcPr>
            <w:tcW w:w="999" w:type="dxa"/>
            <w:tcBorders>
              <w:top w:val="single" w:sz="4" w:space="0" w:color="auto"/>
              <w:bottom w:val="nil"/>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274</w:t>
            </w:r>
          </w:p>
        </w:tc>
        <w:tc>
          <w:tcPr>
            <w:tcW w:w="1009" w:type="dxa"/>
            <w:tcBorders>
              <w:top w:val="single" w:sz="4" w:space="0" w:color="auto"/>
              <w:bottom w:val="nil"/>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475</w:t>
            </w:r>
          </w:p>
        </w:tc>
      </w:tr>
      <w:tr w:rsidR="00D0760C" w:rsidRPr="00D0760C" w:rsidTr="00FF6B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6" w:type="dxa"/>
            <w:tcBorders>
              <w:top w:val="nil"/>
              <w:bottom w:val="nil"/>
            </w:tcBorders>
            <w:noWrap/>
            <w:vAlign w:val="center"/>
            <w:hideMark/>
          </w:tcPr>
          <w:p w:rsidR="00D0760C" w:rsidRPr="00D0760C" w:rsidRDefault="00D0760C" w:rsidP="00D0760C">
            <w:pPr>
              <w:widowControl w:val="0"/>
              <w:spacing w:before="40" w:after="40"/>
              <w:jc w:val="center"/>
              <w:rPr>
                <w:rFonts w:eastAsia="Times New Roman"/>
                <w:snapToGrid w:val="0"/>
                <w:color w:val="000000"/>
                <w:szCs w:val="24"/>
              </w:rPr>
            </w:pPr>
            <w:r w:rsidRPr="00D0760C">
              <w:rPr>
                <w:rFonts w:eastAsia="Times New Roman"/>
                <w:snapToGrid w:val="0"/>
                <w:color w:val="000000"/>
                <w:szCs w:val="24"/>
              </w:rPr>
              <w:t>20 %</w:t>
            </w:r>
          </w:p>
        </w:tc>
        <w:tc>
          <w:tcPr>
            <w:tcW w:w="1268" w:type="dxa"/>
            <w:tcBorders>
              <w:top w:val="nil"/>
              <w:bottom w:val="nil"/>
            </w:tcBorders>
            <w:noWrap/>
            <w:vAlign w:val="center"/>
            <w:hideMark/>
          </w:tcPr>
          <w:p w:rsidR="00D0760C" w:rsidRPr="00D0760C" w:rsidRDefault="00D0760C" w:rsidP="00D0760C">
            <w:pPr>
              <w:widowControl w:val="0"/>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Cs w:val="24"/>
              </w:rPr>
            </w:pPr>
            <w:r w:rsidRPr="00D0760C">
              <w:rPr>
                <w:rFonts w:eastAsia="Times New Roman"/>
                <w:snapToGrid w:val="0"/>
                <w:color w:val="000000"/>
                <w:szCs w:val="24"/>
              </w:rPr>
              <w:t>10.0</w:t>
            </w:r>
          </w:p>
        </w:tc>
        <w:tc>
          <w:tcPr>
            <w:tcW w:w="1000" w:type="dxa"/>
            <w:tcBorders>
              <w:top w:val="nil"/>
              <w:bottom w:val="nil"/>
            </w:tcBorders>
            <w:noWrap/>
            <w:vAlign w:val="center"/>
            <w:hideMark/>
          </w:tcPr>
          <w:p w:rsidR="00D0760C" w:rsidRPr="00D0760C" w:rsidRDefault="00D0760C" w:rsidP="00D0760C">
            <w:pPr>
              <w:widowControl w:val="0"/>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Cs w:val="24"/>
              </w:rPr>
            </w:pPr>
            <w:r w:rsidRPr="00D0760C">
              <w:rPr>
                <w:rFonts w:eastAsia="Times New Roman"/>
                <w:snapToGrid w:val="0"/>
                <w:color w:val="000000"/>
                <w:szCs w:val="24"/>
              </w:rPr>
              <w:t>19.0</w:t>
            </w:r>
          </w:p>
        </w:tc>
        <w:tc>
          <w:tcPr>
            <w:tcW w:w="999" w:type="dxa"/>
            <w:tcBorders>
              <w:top w:val="nil"/>
              <w:bottom w:val="nil"/>
            </w:tcBorders>
            <w:noWrap/>
            <w:vAlign w:val="center"/>
            <w:hideMark/>
          </w:tcPr>
          <w:p w:rsidR="00D0760C" w:rsidRPr="00D0760C" w:rsidRDefault="00D0760C" w:rsidP="00D0760C">
            <w:pPr>
              <w:widowControl w:val="0"/>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Cs w:val="24"/>
              </w:rPr>
            </w:pPr>
            <w:r w:rsidRPr="00D0760C">
              <w:rPr>
                <w:rFonts w:eastAsia="Times New Roman"/>
                <w:snapToGrid w:val="0"/>
                <w:color w:val="000000"/>
                <w:szCs w:val="24"/>
              </w:rPr>
              <w:t>58.0</w:t>
            </w:r>
          </w:p>
        </w:tc>
        <w:tc>
          <w:tcPr>
            <w:tcW w:w="1000" w:type="dxa"/>
            <w:tcBorders>
              <w:top w:val="nil"/>
              <w:bottom w:val="nil"/>
            </w:tcBorders>
            <w:noWrap/>
            <w:vAlign w:val="center"/>
            <w:hideMark/>
          </w:tcPr>
          <w:p w:rsidR="00D0760C" w:rsidRPr="00D0760C" w:rsidRDefault="00D0760C" w:rsidP="00D0760C">
            <w:pPr>
              <w:widowControl w:val="0"/>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Cs w:val="24"/>
              </w:rPr>
            </w:pPr>
            <w:r w:rsidRPr="00D0760C">
              <w:rPr>
                <w:rFonts w:eastAsia="Times New Roman"/>
                <w:snapToGrid w:val="0"/>
                <w:color w:val="000000"/>
                <w:szCs w:val="24"/>
              </w:rPr>
              <w:t>179</w:t>
            </w:r>
          </w:p>
        </w:tc>
        <w:tc>
          <w:tcPr>
            <w:tcW w:w="999" w:type="dxa"/>
            <w:tcBorders>
              <w:top w:val="nil"/>
              <w:bottom w:val="nil"/>
            </w:tcBorders>
            <w:noWrap/>
            <w:vAlign w:val="center"/>
            <w:hideMark/>
          </w:tcPr>
          <w:p w:rsidR="00D0760C" w:rsidRPr="00D0760C" w:rsidRDefault="00D0760C" w:rsidP="00D0760C">
            <w:pPr>
              <w:widowControl w:val="0"/>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Cs w:val="24"/>
              </w:rPr>
            </w:pPr>
            <w:r w:rsidRPr="00D0760C">
              <w:rPr>
                <w:rFonts w:eastAsia="Times New Roman"/>
                <w:snapToGrid w:val="0"/>
                <w:color w:val="000000"/>
                <w:szCs w:val="24"/>
              </w:rPr>
              <w:t>548</w:t>
            </w:r>
          </w:p>
        </w:tc>
        <w:tc>
          <w:tcPr>
            <w:tcW w:w="1009" w:type="dxa"/>
            <w:tcBorders>
              <w:top w:val="nil"/>
              <w:bottom w:val="nil"/>
            </w:tcBorders>
            <w:noWrap/>
            <w:vAlign w:val="center"/>
            <w:hideMark/>
          </w:tcPr>
          <w:p w:rsidR="00D0760C" w:rsidRPr="00D0760C" w:rsidRDefault="00D0760C" w:rsidP="00D0760C">
            <w:pPr>
              <w:widowControl w:val="0"/>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napToGrid w:val="0"/>
                <w:color w:val="000000"/>
                <w:szCs w:val="24"/>
              </w:rPr>
            </w:pPr>
            <w:r w:rsidRPr="00D0760C">
              <w:rPr>
                <w:rFonts w:eastAsia="Times New Roman"/>
                <w:snapToGrid w:val="0"/>
                <w:color w:val="000000"/>
                <w:szCs w:val="24"/>
              </w:rPr>
              <w:t>951</w:t>
            </w:r>
          </w:p>
        </w:tc>
      </w:tr>
      <w:tr w:rsidR="00D0760C" w:rsidRPr="00D0760C" w:rsidTr="00FF6B28">
        <w:trPr>
          <w:trHeight w:val="300"/>
          <w:jc w:val="center"/>
        </w:trPr>
        <w:tc>
          <w:tcPr>
            <w:cnfStyle w:val="001000000000" w:firstRow="0" w:lastRow="0" w:firstColumn="1" w:lastColumn="0" w:oddVBand="0" w:evenVBand="0" w:oddHBand="0" w:evenHBand="0" w:firstRowFirstColumn="0" w:firstRowLastColumn="0" w:lastRowFirstColumn="0" w:lastRowLastColumn="0"/>
            <w:tcW w:w="836" w:type="dxa"/>
            <w:tcBorders>
              <w:top w:val="nil"/>
              <w:bottom w:val="single" w:sz="4" w:space="0" w:color="auto"/>
            </w:tcBorders>
            <w:noWrap/>
            <w:vAlign w:val="center"/>
            <w:hideMark/>
          </w:tcPr>
          <w:p w:rsidR="00D0760C" w:rsidRPr="00D0760C" w:rsidRDefault="00D0760C" w:rsidP="00D0760C">
            <w:pPr>
              <w:widowControl w:val="0"/>
              <w:spacing w:before="40" w:after="40"/>
              <w:jc w:val="center"/>
              <w:rPr>
                <w:rFonts w:eastAsia="Times New Roman"/>
                <w:snapToGrid w:val="0"/>
                <w:color w:val="000000"/>
                <w:szCs w:val="24"/>
              </w:rPr>
            </w:pPr>
            <w:r w:rsidRPr="00D0760C">
              <w:rPr>
                <w:rFonts w:eastAsia="Times New Roman"/>
                <w:snapToGrid w:val="0"/>
                <w:color w:val="000000"/>
                <w:szCs w:val="24"/>
              </w:rPr>
              <w:t>35 %</w:t>
            </w:r>
          </w:p>
        </w:tc>
        <w:tc>
          <w:tcPr>
            <w:tcW w:w="1268" w:type="dxa"/>
            <w:tcBorders>
              <w:top w:val="nil"/>
              <w:bottom w:val="single" w:sz="4" w:space="0" w:color="auto"/>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18.0</w:t>
            </w:r>
          </w:p>
        </w:tc>
        <w:tc>
          <w:tcPr>
            <w:tcW w:w="1000" w:type="dxa"/>
            <w:tcBorders>
              <w:top w:val="nil"/>
              <w:bottom w:val="single" w:sz="4" w:space="0" w:color="auto"/>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32.0</w:t>
            </w:r>
          </w:p>
        </w:tc>
        <w:tc>
          <w:tcPr>
            <w:tcW w:w="999" w:type="dxa"/>
            <w:tcBorders>
              <w:top w:val="nil"/>
              <w:bottom w:val="single" w:sz="4" w:space="0" w:color="auto"/>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101</w:t>
            </w:r>
          </w:p>
        </w:tc>
        <w:tc>
          <w:tcPr>
            <w:tcW w:w="1000" w:type="dxa"/>
            <w:tcBorders>
              <w:top w:val="nil"/>
              <w:bottom w:val="single" w:sz="4" w:space="0" w:color="auto"/>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314</w:t>
            </w:r>
          </w:p>
        </w:tc>
        <w:tc>
          <w:tcPr>
            <w:tcW w:w="999" w:type="dxa"/>
            <w:tcBorders>
              <w:top w:val="nil"/>
              <w:bottom w:val="single" w:sz="4" w:space="0" w:color="auto"/>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958</w:t>
            </w:r>
          </w:p>
        </w:tc>
        <w:tc>
          <w:tcPr>
            <w:tcW w:w="1009" w:type="dxa"/>
            <w:tcBorders>
              <w:top w:val="nil"/>
              <w:bottom w:val="single" w:sz="4" w:space="0" w:color="auto"/>
            </w:tcBorders>
            <w:noWrap/>
            <w:vAlign w:val="center"/>
            <w:hideMark/>
          </w:tcPr>
          <w:p w:rsidR="00D0760C" w:rsidRPr="00D0760C" w:rsidRDefault="00D0760C" w:rsidP="00D0760C">
            <w:pPr>
              <w:widowControl w:val="0"/>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Cs/>
                <w:snapToGrid w:val="0"/>
                <w:color w:val="000000"/>
                <w:szCs w:val="24"/>
              </w:rPr>
            </w:pPr>
            <w:r w:rsidRPr="00D0760C">
              <w:rPr>
                <w:rFonts w:eastAsia="Times New Roman"/>
                <w:bCs/>
                <w:snapToGrid w:val="0"/>
                <w:color w:val="000000"/>
                <w:szCs w:val="24"/>
              </w:rPr>
              <w:t>1664</w:t>
            </w:r>
          </w:p>
        </w:tc>
      </w:tr>
    </w:tbl>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0760C">
        <w:rPr>
          <w:rFonts w:eastAsia="Times New Roman"/>
          <w:b/>
          <w:i/>
          <w:snapToGrid w:val="0"/>
          <w:szCs w:val="24"/>
          <w:lang w:val="en-US" w:eastAsia="en-US"/>
        </w:rPr>
        <w:t xml:space="preserve">4.2 Equivalent Lateral Stiffness (ELS) Design Approach </w:t>
      </w:r>
    </w:p>
    <w:p w:rsidR="00D0760C" w:rsidRPr="00D0760C" w:rsidRDefault="00D0760C" w:rsidP="00D0760C">
      <w:pPr>
        <w:widowControl w:val="0"/>
        <w:tabs>
          <w:tab w:val="left" w:pos="0"/>
        </w:tabs>
        <w:suppressAutoHyphens/>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With this approach, the damping coefficients of the viscous dampers </w:t>
      </w:r>
      <w:r w:rsidRPr="00D0760C">
        <w:rPr>
          <w:rFonts w:eastAsia="Times New Roman"/>
          <w:noProof/>
          <w:snapToGrid w:val="0"/>
          <w:szCs w:val="24"/>
          <w:lang w:val="en-US" w:eastAsia="en-US"/>
        </w:rPr>
        <w:t>are</w:t>
      </w:r>
      <w:r w:rsidRPr="00D0760C">
        <w:rPr>
          <w:rFonts w:eastAsia="Times New Roman"/>
          <w:snapToGrid w:val="0"/>
          <w:szCs w:val="24"/>
          <w:lang w:val="en-US" w:eastAsia="en-US"/>
        </w:rPr>
        <w:t xml:space="preserve"> distributed along the building’s height based on the lateral stiffness of each floor. Therefore, the damping ratios are the same than the lateral stiffness ratios along the building height. The damping coefficient at a story </w:t>
      </w:r>
      <w:r w:rsidRPr="00D0760C">
        <w:rPr>
          <w:rFonts w:eastAsia="Times New Roman"/>
          <w:i/>
          <w:snapToGrid w:val="0"/>
          <w:szCs w:val="24"/>
          <w:lang w:val="en-US" w:eastAsia="en-US"/>
        </w:rPr>
        <w:t>n</w:t>
      </w:r>
      <w:r w:rsidRPr="00D0760C">
        <w:rPr>
          <w:rFonts w:eastAsia="Times New Roman"/>
          <w:snapToGrid w:val="0"/>
          <w:szCs w:val="24"/>
          <w:lang w:val="en-US" w:eastAsia="en-US"/>
        </w:rPr>
        <w:t xml:space="preserve"> can be calculated from the lateral stiffness of that floor since the introduction of linear viscous dampers in regular structures produces a stiffness proportional damping matrix (Christopoulos and Filiatrault, 2006).</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A fictitious braced structure is created by adding springs with stiffness </w:t>
      </w:r>
      <m:oMath>
        <m:sSub>
          <m:sSubPr>
            <m:ctrlPr>
              <w:rPr>
                <w:rFonts w:ascii="Cambria Math" w:eastAsia="Times New Roman" w:hAnsi="Cambria Math"/>
                <w:i/>
                <w:snapToGrid w:val="0"/>
                <w:szCs w:val="24"/>
                <w:lang w:val="en-US" w:eastAsia="en-US"/>
              </w:rPr>
            </m:ctrlPr>
          </m:sSubPr>
          <m:e>
            <m:acc>
              <m:accPr>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k</m:t>
                </m:r>
              </m:e>
            </m:acc>
          </m:e>
          <m:sub>
            <m:r>
              <w:rPr>
                <w:rFonts w:ascii="Cambria Math" w:eastAsia="Times New Roman" w:hAnsi="Cambria Math"/>
                <w:snapToGrid w:val="0"/>
                <w:szCs w:val="24"/>
                <w:lang w:val="en-US" w:eastAsia="en-US"/>
              </w:rPr>
              <m:t>0</m:t>
            </m:r>
          </m:sub>
        </m:sSub>
      </m:oMath>
      <w:r w:rsidRPr="00D0760C">
        <w:rPr>
          <w:rFonts w:eastAsia="Times New Roman"/>
          <w:snapToGrid w:val="0"/>
          <w:szCs w:val="24"/>
          <w:lang w:val="en-US" w:eastAsia="en-US"/>
        </w:rPr>
        <w:t xml:space="preserve"> at the location of the viscous dampers keeping the inter-story lateral stiffness ratios of the original structure. The stiffness of the fictitious springs should be set such that the period of the fictitious braced structure, </w:t>
      </w:r>
      <m:oMath>
        <m:sSub>
          <m:sSubPr>
            <m:ctrlPr>
              <w:rPr>
                <w:rFonts w:ascii="Cambria Math" w:eastAsia="Times New Roman" w:hAnsi="Cambria Math"/>
                <w:i/>
                <w:snapToGrid w:val="0"/>
                <w:szCs w:val="24"/>
                <w:lang w:val="en-US" w:eastAsia="en-US"/>
              </w:rPr>
            </m:ctrlPr>
          </m:sSubPr>
          <m:e>
            <m:acc>
              <m:accPr>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T</m:t>
                </m:r>
              </m:e>
            </m:acc>
          </m:e>
          <m:sub>
            <m:r>
              <w:rPr>
                <w:rFonts w:ascii="Cambria Math" w:eastAsia="Times New Roman" w:hAnsi="Cambria Math"/>
                <w:snapToGrid w:val="0"/>
                <w:szCs w:val="24"/>
                <w:lang w:val="en-US" w:eastAsia="en-US"/>
              </w:rPr>
              <m:t>1</m:t>
            </m:r>
          </m:sub>
        </m:sSub>
      </m:oMath>
      <w:r w:rsidRPr="00D0760C">
        <w:rPr>
          <w:rFonts w:eastAsia="Times New Roman"/>
          <w:snapToGrid w:val="0"/>
          <w:szCs w:val="24"/>
          <w:lang w:val="en-US" w:eastAsia="en-US"/>
        </w:rPr>
        <w:t>, is equal to (Christopoulos and Filiatrault, 2006):</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FE4FA0" w:rsidP="00D0760C">
      <w:pPr>
        <w:widowControl w:val="0"/>
        <w:spacing w:after="0" w:line="240" w:lineRule="auto"/>
        <w:jc w:val="both"/>
        <w:rPr>
          <w:rFonts w:eastAsia="Times New Roman"/>
          <w:snapToGrid w:val="0"/>
          <w:lang w:val="en-US" w:eastAsia="en-US"/>
        </w:rPr>
      </w:pPr>
      <m:oMath>
        <m:sSub>
          <m:sSubPr>
            <m:ctrlPr>
              <w:rPr>
                <w:rFonts w:ascii="Cambria Math" w:eastAsia="Times New Roman" w:hAnsi="Cambria Math"/>
                <w:i/>
                <w:snapToGrid w:val="0"/>
                <w:lang w:val="en-US" w:eastAsia="en-US"/>
              </w:rPr>
            </m:ctrlPr>
          </m:sSubPr>
          <m:e>
            <m:acc>
              <m:accPr>
                <m:ctrlPr>
                  <w:rPr>
                    <w:rFonts w:ascii="Cambria Math" w:eastAsia="Times New Roman" w:hAnsi="Cambria Math"/>
                    <w:i/>
                    <w:snapToGrid w:val="0"/>
                    <w:lang w:val="en-US" w:eastAsia="en-US"/>
                  </w:rPr>
                </m:ctrlPr>
              </m:accPr>
              <m:e>
                <m:r>
                  <w:rPr>
                    <w:rFonts w:ascii="Cambria Math" w:eastAsia="Times New Roman" w:hAnsi="Cambria Math"/>
                    <w:snapToGrid w:val="0"/>
                    <w:lang w:val="en-US" w:eastAsia="en-US"/>
                  </w:rPr>
                  <m:t>T</m:t>
                </m:r>
              </m:e>
            </m:acc>
          </m:e>
          <m:sub>
            <m:r>
              <w:rPr>
                <w:rFonts w:ascii="Cambria Math" w:eastAsia="Times New Roman" w:hAnsi="Cambria Math"/>
                <w:snapToGrid w:val="0"/>
                <w:lang w:val="en-US" w:eastAsia="en-US"/>
              </w:rPr>
              <m:t>1</m:t>
            </m:r>
          </m:sub>
        </m:sSub>
        <m:r>
          <w:rPr>
            <w:rFonts w:ascii="Cambria Math" w:eastAsia="Times New Roman" w:hAnsi="Cambria Math"/>
            <w:snapToGrid w:val="0"/>
            <w:lang w:val="en-US" w:eastAsia="en-US"/>
          </w:rPr>
          <m:t>=</m:t>
        </m:r>
        <m:f>
          <m:fPr>
            <m:ctrlPr>
              <w:rPr>
                <w:rFonts w:ascii="Cambria Math" w:eastAsia="Times New Roman" w:hAnsi="Cambria Math"/>
                <w:i/>
                <w:snapToGrid w:val="0"/>
                <w:lang w:val="en-US" w:eastAsia="en-US"/>
              </w:rPr>
            </m:ctrlPr>
          </m:fPr>
          <m:num>
            <m:sSub>
              <m:sSubPr>
                <m:ctrlPr>
                  <w:rPr>
                    <w:rFonts w:ascii="Cambria Math" w:eastAsia="Times New Roman" w:hAnsi="Cambria Math"/>
                    <w:i/>
                    <w:snapToGrid w:val="0"/>
                    <w:lang w:val="en-US" w:eastAsia="en-US"/>
                  </w:rPr>
                </m:ctrlPr>
              </m:sSubPr>
              <m:e>
                <m:r>
                  <w:rPr>
                    <w:rFonts w:ascii="Cambria Math" w:eastAsia="Times New Roman" w:hAnsi="Cambria Math"/>
                    <w:snapToGrid w:val="0"/>
                    <w:lang w:val="en-US" w:eastAsia="en-US"/>
                  </w:rPr>
                  <m:t>T</m:t>
                </m:r>
              </m:e>
              <m:sub>
                <m:r>
                  <w:rPr>
                    <w:rFonts w:ascii="Cambria Math" w:eastAsia="Times New Roman" w:hAnsi="Cambria Math"/>
                    <w:snapToGrid w:val="0"/>
                    <w:lang w:val="en-US" w:eastAsia="en-US"/>
                  </w:rPr>
                  <m:t>1</m:t>
                </m:r>
              </m:sub>
            </m:sSub>
          </m:num>
          <m:den>
            <m:rad>
              <m:radPr>
                <m:degHide m:val="1"/>
                <m:ctrlPr>
                  <w:rPr>
                    <w:rFonts w:ascii="Cambria Math" w:eastAsia="Times New Roman" w:hAnsi="Cambria Math"/>
                    <w:i/>
                    <w:snapToGrid w:val="0"/>
                    <w:lang w:val="en-US" w:eastAsia="en-US"/>
                  </w:rPr>
                </m:ctrlPr>
              </m:radPr>
              <m:deg/>
              <m:e>
                <m:r>
                  <w:rPr>
                    <w:rFonts w:ascii="Cambria Math" w:eastAsia="Times New Roman" w:hAnsi="Cambria Math"/>
                    <w:snapToGrid w:val="0"/>
                    <w:lang w:val="en-US" w:eastAsia="en-US"/>
                  </w:rPr>
                  <m:t>2</m:t>
                </m:r>
                <m:sSub>
                  <m:sSubPr>
                    <m:ctrlPr>
                      <w:rPr>
                        <w:rFonts w:ascii="Cambria Math" w:eastAsia="Times New Roman" w:hAnsi="Cambria Math"/>
                        <w:i/>
                        <w:snapToGrid w:val="0"/>
                        <w:lang w:val="en-US" w:eastAsia="en-US"/>
                      </w:rPr>
                    </m:ctrlPr>
                  </m:sSubPr>
                  <m:e>
                    <m:r>
                      <w:rPr>
                        <w:rFonts w:ascii="Cambria Math" w:eastAsia="Times New Roman" w:hAnsi="Cambria Math"/>
                        <w:snapToGrid w:val="0"/>
                        <w:lang w:val="en-US" w:eastAsia="en-US"/>
                      </w:rPr>
                      <m:t>ξ</m:t>
                    </m:r>
                  </m:e>
                  <m:sub>
                    <m:r>
                      <w:rPr>
                        <w:rFonts w:ascii="Cambria Math" w:eastAsia="Times New Roman" w:hAnsi="Cambria Math"/>
                        <w:snapToGrid w:val="0"/>
                        <w:lang w:val="en-US" w:eastAsia="en-US"/>
                      </w:rPr>
                      <m:t>1</m:t>
                    </m:r>
                  </m:sub>
                </m:sSub>
                <m:r>
                  <w:rPr>
                    <w:rFonts w:ascii="Cambria Math" w:eastAsia="Times New Roman" w:hAnsi="Cambria Math"/>
                    <w:snapToGrid w:val="0"/>
                    <w:lang w:val="en-US" w:eastAsia="en-US"/>
                  </w:rPr>
                  <m:t>+1</m:t>
                </m:r>
              </m:e>
            </m:rad>
          </m:den>
        </m:f>
      </m:oMath>
      <w:r w:rsidR="00D0760C" w:rsidRPr="00D0760C">
        <w:rPr>
          <w:rFonts w:eastAsia="Times New Roman"/>
          <w:snapToGrid w:val="0"/>
          <w:lang w:val="en-US" w:eastAsia="en-US"/>
        </w:rPr>
        <w:t xml:space="preserve"> </w:t>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r>
      <w:r w:rsidR="00D0760C" w:rsidRPr="00D0760C">
        <w:rPr>
          <w:rFonts w:eastAsia="Times New Roman"/>
          <w:snapToGrid w:val="0"/>
          <w:lang w:val="en-US" w:eastAsia="en-US"/>
        </w:rPr>
        <w:tab/>
        <w:t>(7)</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Then, the damping coefficients for linear viscous dampers,</w:t>
      </w:r>
      <m:oMath>
        <m:r>
          <w:rPr>
            <w:rFonts w:ascii="Cambria Math" w:eastAsia="Times New Roman" w:hAnsi="Cambria Math"/>
            <w:snapToGrid w:val="0"/>
            <w:szCs w:val="24"/>
            <w:lang w:val="en-US" w:eastAsia="en-US"/>
          </w:rPr>
          <m:t xml:space="preserve"> </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L</m:t>
            </m:r>
          </m:sub>
        </m:sSub>
      </m:oMath>
      <w:r w:rsidRPr="00D0760C">
        <w:rPr>
          <w:rFonts w:eastAsia="Times New Roman"/>
          <w:snapToGrid w:val="0"/>
          <w:szCs w:val="24"/>
          <w:lang w:val="en-US" w:eastAsia="en-US"/>
        </w:rPr>
        <w:t>, can be calculated from:</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FE4FA0" w:rsidP="00D0760C">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L</m:t>
            </m:r>
          </m:sub>
        </m:sSub>
        <m:r>
          <w:rPr>
            <w:rFonts w:ascii="Cambria Math" w:eastAsia="Times New Roman" w:hAnsi="Cambria Math"/>
            <w:snapToGrid w:val="0"/>
            <w:szCs w:val="24"/>
            <w:lang w:val="en-US" w:eastAsia="en-US"/>
          </w:rPr>
          <m:t>=</m:t>
        </m:r>
        <m:f>
          <m:fPr>
            <m:ctrlPr>
              <w:rPr>
                <w:rFonts w:ascii="Cambria Math" w:eastAsia="Times New Roman" w:hAnsi="Cambria Math"/>
                <w:i/>
                <w:snapToGrid w:val="0"/>
                <w:szCs w:val="24"/>
                <w:lang w:val="en-US" w:eastAsia="en-US"/>
              </w:rPr>
            </m:ctrlPr>
          </m:fPr>
          <m:num>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T</m:t>
                </m:r>
              </m:e>
              <m:sub>
                <m:r>
                  <w:rPr>
                    <w:rFonts w:ascii="Cambria Math" w:eastAsia="Times New Roman" w:hAnsi="Cambria Math"/>
                    <w:snapToGrid w:val="0"/>
                    <w:szCs w:val="24"/>
                    <w:lang w:val="en-US" w:eastAsia="en-US"/>
                  </w:rPr>
                  <m:t>1</m:t>
                </m:r>
              </m:sub>
            </m:sSub>
          </m:num>
          <m:den>
            <m:r>
              <w:rPr>
                <w:rFonts w:ascii="Cambria Math" w:eastAsia="Times New Roman" w:hAnsi="Cambria Math"/>
                <w:snapToGrid w:val="0"/>
                <w:szCs w:val="24"/>
                <w:lang w:val="en-US" w:eastAsia="en-US"/>
              </w:rPr>
              <m:t>2π</m:t>
            </m:r>
          </m:den>
        </m:f>
        <m:sSub>
          <m:sSubPr>
            <m:ctrlPr>
              <w:rPr>
                <w:rFonts w:ascii="Cambria Math" w:eastAsia="Times New Roman" w:hAnsi="Cambria Math"/>
                <w:i/>
                <w:snapToGrid w:val="0"/>
                <w:szCs w:val="24"/>
                <w:lang w:val="en-US" w:eastAsia="en-US"/>
              </w:rPr>
            </m:ctrlPr>
          </m:sSubPr>
          <m:e>
            <m:acc>
              <m:accPr>
                <m:ctrlPr>
                  <w:rPr>
                    <w:rFonts w:ascii="Cambria Math" w:eastAsia="Times New Roman" w:hAnsi="Cambria Math"/>
                    <w:i/>
                    <w:snapToGrid w:val="0"/>
                    <w:szCs w:val="24"/>
                    <w:lang w:val="en-US" w:eastAsia="en-US"/>
                  </w:rPr>
                </m:ctrlPr>
              </m:accPr>
              <m:e>
                <m:r>
                  <w:rPr>
                    <w:rFonts w:ascii="Cambria Math" w:eastAsia="Times New Roman" w:hAnsi="Cambria Math"/>
                    <w:snapToGrid w:val="0"/>
                    <w:szCs w:val="24"/>
                    <w:lang w:val="en-US" w:eastAsia="en-US"/>
                  </w:rPr>
                  <m:t>k</m:t>
                </m:r>
              </m:e>
            </m:acc>
          </m:e>
          <m:sub>
            <m:r>
              <w:rPr>
                <w:rFonts w:ascii="Cambria Math" w:eastAsia="Times New Roman" w:hAnsi="Cambria Math"/>
                <w:snapToGrid w:val="0"/>
                <w:szCs w:val="24"/>
                <w:lang w:val="en-US" w:eastAsia="en-US"/>
              </w:rPr>
              <m:t>0</m:t>
            </m:r>
          </m:sub>
        </m:sSub>
      </m:oMath>
      <w:r w:rsidR="00D0760C" w:rsidRPr="00D0760C">
        <w:rPr>
          <w:rFonts w:eastAsia="Times New Roman"/>
          <w:snapToGrid w:val="0"/>
          <w:szCs w:val="24"/>
          <w:lang w:val="en-US" w:eastAsia="en-US"/>
        </w:rPr>
        <w:t xml:space="preserve"> </w:t>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t>(8)</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To design the nonlinear viscous dampers, a methodology based on energy is used. An equivalent nonlinear viscous damper can be calculated from a linear viscous damper by equating the energy dissipated in one cycle for a given frequency, ω, and displacement amplitude, </w:t>
      </w:r>
      <w:r w:rsidRPr="00D0760C">
        <w:rPr>
          <w:rFonts w:eastAsia="Times New Roman"/>
          <w:i/>
          <w:snapToGrid w:val="0"/>
          <w:szCs w:val="24"/>
          <w:lang w:val="en-US" w:eastAsia="en-US"/>
        </w:rPr>
        <w:t>X</w:t>
      </w:r>
      <w:r w:rsidRPr="00D0760C">
        <w:rPr>
          <w:rFonts w:eastAsia="Times New Roman"/>
          <w:i/>
          <w:snapToGrid w:val="0"/>
          <w:szCs w:val="24"/>
          <w:vertAlign w:val="subscript"/>
          <w:lang w:val="en-US" w:eastAsia="en-US"/>
        </w:rPr>
        <w:t>o</w:t>
      </w:r>
      <w:r w:rsidRPr="00D0760C">
        <w:rPr>
          <w:rFonts w:eastAsia="Times New Roman"/>
          <w:snapToGrid w:val="0"/>
          <w:szCs w:val="24"/>
          <w:lang w:val="en-US" w:eastAsia="en-US"/>
        </w:rPr>
        <w:t xml:space="preserve">. Equating Equation 3 for both a linear and nonlinear viscous damper respectively, and solving for the nonlinear damping coefficient, </w:t>
      </w:r>
      <w:r w:rsidRPr="00D0760C">
        <w:rPr>
          <w:rFonts w:eastAsia="Times New Roman"/>
          <w:i/>
          <w:snapToGrid w:val="0"/>
          <w:szCs w:val="24"/>
          <w:lang w:val="en-US" w:eastAsia="en-US"/>
        </w:rPr>
        <w:t>C</w:t>
      </w:r>
      <w:r w:rsidRPr="00D0760C">
        <w:rPr>
          <w:rFonts w:eastAsia="Times New Roman"/>
          <w:i/>
          <w:snapToGrid w:val="0"/>
          <w:szCs w:val="24"/>
          <w:vertAlign w:val="subscript"/>
          <w:lang w:val="en-US" w:eastAsia="en-US"/>
        </w:rPr>
        <w:t>NL</w:t>
      </w:r>
      <w:r w:rsidRPr="00D0760C">
        <w:rPr>
          <w:rFonts w:eastAsia="Times New Roman"/>
          <w:snapToGrid w:val="0"/>
          <w:szCs w:val="24"/>
          <w:lang w:val="en-US" w:eastAsia="en-US"/>
        </w:rPr>
        <w:t>:</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FE4FA0" w:rsidP="00D0760C">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NL</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L</m:t>
            </m:r>
          </m:sub>
        </m:sSub>
        <m:f>
          <m:fPr>
            <m:ctrlPr>
              <w:rPr>
                <w:rFonts w:ascii="Cambria Math" w:eastAsia="Times New Roman" w:hAnsi="Cambria Math"/>
                <w:i/>
                <w:snapToGrid w:val="0"/>
                <w:szCs w:val="24"/>
                <w:lang w:val="en-US" w:eastAsia="en-US"/>
              </w:rPr>
            </m:ctrlPr>
          </m:fPr>
          <m:num>
            <m:rad>
              <m:radPr>
                <m:degHide m:val="1"/>
                <m:ctrlPr>
                  <w:rPr>
                    <w:rFonts w:ascii="Cambria Math" w:eastAsia="Times New Roman" w:hAnsi="Cambria Math"/>
                    <w:i/>
                    <w:snapToGrid w:val="0"/>
                    <w:szCs w:val="24"/>
                    <w:lang w:val="en-US" w:eastAsia="en-US"/>
                  </w:rPr>
                </m:ctrlPr>
              </m:radPr>
              <m:deg/>
              <m:e>
                <m:r>
                  <w:rPr>
                    <w:rFonts w:ascii="Cambria Math" w:eastAsia="Times New Roman" w:hAnsi="Cambria Math"/>
                    <w:snapToGrid w:val="0"/>
                    <w:szCs w:val="24"/>
                    <w:lang w:val="en-US" w:eastAsia="en-US"/>
                  </w:rPr>
                  <m:t>π</m:t>
                </m:r>
              </m:e>
            </m:rad>
          </m:num>
          <m:den>
            <m:r>
              <w:rPr>
                <w:rFonts w:ascii="Cambria Math" w:eastAsia="Times New Roman" w:hAnsi="Cambria Math"/>
                <w:snapToGrid w:val="0"/>
                <w:szCs w:val="24"/>
                <w:lang w:val="en-US" w:eastAsia="en-US"/>
              </w:rPr>
              <m:t>2</m:t>
            </m:r>
          </m:den>
        </m:f>
        <m:r>
          <w:rPr>
            <w:rFonts w:ascii="Cambria Math" w:eastAsia="Times New Roman" w:hAnsi="Cambria Math"/>
            <w:snapToGrid w:val="0"/>
            <w:szCs w:val="24"/>
            <w:lang w:val="en-US" w:eastAsia="en-US"/>
          </w:rPr>
          <m:t xml:space="preserve">  </m:t>
        </m:r>
        <m:sSup>
          <m:sSupPr>
            <m:ctrlPr>
              <w:rPr>
                <w:rFonts w:ascii="Cambria Math" w:eastAsia="Times New Roman" w:hAnsi="Cambria Math"/>
                <w:i/>
                <w:snapToGrid w:val="0"/>
                <w:szCs w:val="24"/>
                <w:lang w:val="en-US" w:eastAsia="en-US"/>
              </w:rPr>
            </m:ctrlPr>
          </m:sSupPr>
          <m:e>
            <m:d>
              <m:dPr>
                <m:ctrlPr>
                  <w:rPr>
                    <w:rFonts w:ascii="Cambria Math" w:eastAsia="Times New Roman" w:hAnsi="Cambria Math"/>
                    <w:i/>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ωX</m:t>
                    </m:r>
                  </m:e>
                  <m:sub>
                    <m:r>
                      <w:rPr>
                        <w:rFonts w:ascii="Cambria Math" w:eastAsia="Times New Roman" w:hAnsi="Cambria Math"/>
                        <w:snapToGrid w:val="0"/>
                        <w:szCs w:val="24"/>
                        <w:lang w:val="en-US" w:eastAsia="en-US"/>
                      </w:rPr>
                      <m:t>o</m:t>
                    </m:r>
                  </m:sub>
                </m:sSub>
              </m:e>
            </m:d>
          </m:e>
          <m:sup>
            <m:r>
              <w:rPr>
                <w:rFonts w:ascii="Cambria Math" w:eastAsia="Times New Roman" w:hAnsi="Cambria Math"/>
                <w:snapToGrid w:val="0"/>
                <w:szCs w:val="24"/>
                <w:lang w:val="en-US" w:eastAsia="en-US"/>
              </w:rPr>
              <m:t>1-</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α</m:t>
                </m:r>
              </m:e>
              <m:sub>
                <m:r>
                  <w:rPr>
                    <w:rFonts w:ascii="Cambria Math" w:eastAsia="Times New Roman" w:hAnsi="Cambria Math"/>
                    <w:snapToGrid w:val="0"/>
                    <w:szCs w:val="24"/>
                    <w:lang w:val="en-US" w:eastAsia="en-US"/>
                  </w:rPr>
                  <m:t>vd</m:t>
                </m:r>
              </m:sub>
            </m:sSub>
          </m:sup>
        </m:sSup>
        <m:f>
          <m:fPr>
            <m:ctrlPr>
              <w:rPr>
                <w:rFonts w:ascii="Cambria Math" w:eastAsia="Times New Roman" w:hAnsi="Cambria Math"/>
                <w:i/>
                <w:snapToGrid w:val="0"/>
                <w:szCs w:val="24"/>
                <w:lang w:val="en-US" w:eastAsia="en-US"/>
              </w:rPr>
            </m:ctrlPr>
          </m:fPr>
          <m:num>
            <m:r>
              <m:rPr>
                <m:sty m:val="p"/>
              </m:rPr>
              <w:rPr>
                <w:rFonts w:ascii="Cambria Math" w:eastAsia="Times New Roman" w:hAnsi="Cambria Math"/>
                <w:snapToGrid w:val="0"/>
                <w:szCs w:val="24"/>
                <w:lang w:val="en-US" w:eastAsia="en-US"/>
              </w:rPr>
              <m:t>Γ</m:t>
            </m:r>
            <m:d>
              <m:dPr>
                <m:ctrlPr>
                  <w:rPr>
                    <w:rFonts w:ascii="Cambria Math" w:eastAsia="Times New Roman" w:hAnsi="Cambria Math"/>
                    <w:i/>
                    <w:snapToGrid w:val="0"/>
                    <w:szCs w:val="24"/>
                    <w:lang w:val="en-US" w:eastAsia="en-US"/>
                  </w:rPr>
                </m:ctrlPr>
              </m:dPr>
              <m:e>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3</m:t>
                    </m:r>
                  </m:num>
                  <m:den>
                    <m:r>
                      <w:rPr>
                        <w:rFonts w:ascii="Cambria Math" w:eastAsia="Times New Roman" w:hAnsi="Cambria Math"/>
                        <w:snapToGrid w:val="0"/>
                        <w:szCs w:val="24"/>
                        <w:lang w:val="en-US" w:eastAsia="en-US"/>
                      </w:rPr>
                      <m:t>2</m:t>
                    </m:r>
                  </m:den>
                </m:f>
                <m:r>
                  <w:rPr>
                    <w:rFonts w:ascii="Cambria Math" w:eastAsia="Times New Roman" w:hAnsi="Cambria Math"/>
                    <w:snapToGrid w:val="0"/>
                    <w:szCs w:val="24"/>
                    <w:lang w:val="en-US" w:eastAsia="en-US"/>
                  </w:rPr>
                  <m:t>+</m:t>
                </m:r>
                <m:f>
                  <m:fPr>
                    <m:ctrlPr>
                      <w:rPr>
                        <w:rFonts w:ascii="Cambria Math" w:eastAsia="Times New Roman" w:hAnsi="Cambria Math"/>
                        <w:i/>
                        <w:snapToGrid w:val="0"/>
                        <w:szCs w:val="24"/>
                        <w:lang w:val="en-US" w:eastAsia="en-US"/>
                      </w:rPr>
                    </m:ctrlPr>
                  </m:fPr>
                  <m:num>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α</m:t>
                        </m:r>
                      </m:e>
                      <m:sub>
                        <m:r>
                          <w:rPr>
                            <w:rFonts w:ascii="Cambria Math" w:eastAsia="Times New Roman" w:hAnsi="Cambria Math"/>
                            <w:snapToGrid w:val="0"/>
                            <w:szCs w:val="24"/>
                            <w:lang w:val="en-US" w:eastAsia="en-US"/>
                          </w:rPr>
                          <m:t>vd</m:t>
                        </m:r>
                      </m:sub>
                    </m:sSub>
                  </m:num>
                  <m:den>
                    <m:r>
                      <w:rPr>
                        <w:rFonts w:ascii="Cambria Math" w:eastAsia="Times New Roman" w:hAnsi="Cambria Math"/>
                        <w:snapToGrid w:val="0"/>
                        <w:szCs w:val="24"/>
                        <w:lang w:val="en-US" w:eastAsia="en-US"/>
                      </w:rPr>
                      <m:t>2</m:t>
                    </m:r>
                  </m:den>
                </m:f>
              </m:e>
            </m:d>
          </m:num>
          <m:den>
            <m:r>
              <m:rPr>
                <m:sty m:val="p"/>
              </m:rPr>
              <w:rPr>
                <w:rFonts w:ascii="Cambria Math" w:eastAsia="Times New Roman" w:hAnsi="Cambria Math"/>
                <w:snapToGrid w:val="0"/>
                <w:szCs w:val="24"/>
                <w:lang w:val="en-US" w:eastAsia="en-US"/>
              </w:rPr>
              <m:t>Γ</m:t>
            </m:r>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1+</m:t>
                </m:r>
                <m:f>
                  <m:fPr>
                    <m:ctrlPr>
                      <w:rPr>
                        <w:rFonts w:ascii="Cambria Math" w:eastAsia="Times New Roman" w:hAnsi="Cambria Math"/>
                        <w:i/>
                        <w:snapToGrid w:val="0"/>
                        <w:szCs w:val="24"/>
                        <w:lang w:val="en-US" w:eastAsia="en-US"/>
                      </w:rPr>
                    </m:ctrlPr>
                  </m:fPr>
                  <m:num>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α</m:t>
                        </m:r>
                      </m:e>
                      <m:sub>
                        <m:r>
                          <w:rPr>
                            <w:rFonts w:ascii="Cambria Math" w:eastAsia="Times New Roman" w:hAnsi="Cambria Math"/>
                            <w:snapToGrid w:val="0"/>
                            <w:szCs w:val="24"/>
                            <w:lang w:val="en-US" w:eastAsia="en-US"/>
                          </w:rPr>
                          <m:t>vd</m:t>
                        </m:r>
                      </m:sub>
                    </m:sSub>
                  </m:num>
                  <m:den>
                    <m:r>
                      <w:rPr>
                        <w:rFonts w:ascii="Cambria Math" w:eastAsia="Times New Roman" w:hAnsi="Cambria Math"/>
                        <w:snapToGrid w:val="0"/>
                        <w:szCs w:val="24"/>
                        <w:lang w:val="en-US" w:eastAsia="en-US"/>
                      </w:rPr>
                      <m:t>2</m:t>
                    </m:r>
                  </m:den>
                </m:f>
              </m:e>
            </m:d>
          </m:den>
        </m:f>
      </m:oMath>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r>
      <w:r w:rsidR="00D0760C" w:rsidRPr="00D0760C">
        <w:rPr>
          <w:rFonts w:eastAsia="Times New Roman"/>
          <w:snapToGrid w:val="0"/>
          <w:szCs w:val="24"/>
          <w:lang w:val="en-US" w:eastAsia="en-US"/>
        </w:rPr>
        <w:tab/>
        <w:t>(9)</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For this study, ω was assumed to be the fundamental frequency of the building, and </w:t>
      </w:r>
      <w:r w:rsidRPr="00D0760C">
        <w:rPr>
          <w:rFonts w:eastAsia="Times New Roman"/>
          <w:i/>
          <w:snapToGrid w:val="0"/>
          <w:szCs w:val="24"/>
          <w:lang w:val="en-US" w:eastAsia="en-US"/>
        </w:rPr>
        <w:t>X</w:t>
      </w:r>
      <w:r w:rsidRPr="00D0760C">
        <w:rPr>
          <w:rFonts w:eastAsia="Times New Roman"/>
          <w:i/>
          <w:snapToGrid w:val="0"/>
          <w:szCs w:val="24"/>
          <w:vertAlign w:val="subscript"/>
          <w:lang w:val="en-US" w:eastAsia="en-US"/>
        </w:rPr>
        <w:t>o</w:t>
      </w:r>
      <w:r w:rsidRPr="00D0760C">
        <w:rPr>
          <w:rFonts w:eastAsia="Times New Roman"/>
          <w:snapToGrid w:val="0"/>
          <w:szCs w:val="24"/>
          <w:lang w:val="en-US" w:eastAsia="en-US"/>
        </w:rPr>
        <w:t xml:space="preserve"> was taken as the median plus one standard deviation of the relative displacement of the linear viscous dampers for a given floor from the nonlinear time history analysis at MCE intensity. Table 2 shows the damping coefficients calculated by following the equivalent lateral stiffness design approach.</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Table 2. Damping coefficients for the linear and nonlinear viscous dampers designed with the ELS approach.</w:t>
      </w:r>
    </w:p>
    <w:p w:rsidR="00D0760C" w:rsidRPr="00D0760C" w:rsidRDefault="00D0760C" w:rsidP="00D0760C">
      <w:pPr>
        <w:widowControl w:val="0"/>
        <w:spacing w:after="0" w:line="240" w:lineRule="auto"/>
        <w:jc w:val="both"/>
        <w:rPr>
          <w:rFonts w:eastAsia="Times New Roman"/>
          <w:snapToGrid w:val="0"/>
          <w:szCs w:val="24"/>
          <w:lang w:val="en-US" w:eastAsia="en-US"/>
        </w:rPr>
      </w:pPr>
    </w:p>
    <w:tbl>
      <w:tblPr>
        <w:tblW w:w="7513" w:type="dxa"/>
        <w:jc w:val="center"/>
        <w:tblLook w:val="04A0" w:firstRow="1" w:lastRow="0" w:firstColumn="1" w:lastColumn="0" w:noHBand="0" w:noVBand="1"/>
      </w:tblPr>
      <w:tblGrid>
        <w:gridCol w:w="730"/>
        <w:gridCol w:w="1268"/>
        <w:gridCol w:w="1121"/>
        <w:gridCol w:w="1037"/>
        <w:gridCol w:w="1092"/>
        <w:gridCol w:w="1131"/>
        <w:gridCol w:w="1134"/>
      </w:tblGrid>
      <w:tr w:rsidR="00D0760C" w:rsidRPr="00D0760C" w:rsidTr="00FF6B28">
        <w:trPr>
          <w:trHeight w:val="46"/>
          <w:jc w:val="center"/>
        </w:trPr>
        <w:tc>
          <w:tcPr>
            <w:tcW w:w="730" w:type="dxa"/>
            <w:vMerge w:val="restart"/>
            <w:tcBorders>
              <w:top w:val="single" w:sz="8" w:space="0" w:color="auto"/>
              <w:left w:val="nil"/>
              <w:bottom w:val="single" w:sz="8" w:space="0" w:color="000000"/>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bookmarkStart w:id="1" w:name="RANGE!A1"/>
            <w:bookmarkStart w:id="2" w:name="_Hlk480085296" w:colFirst="1" w:colLast="6"/>
            <w:r w:rsidRPr="00D0760C">
              <w:rPr>
                <w:rFonts w:eastAsia="Times New Roman"/>
                <w:b/>
                <w:bCs/>
                <w:snapToGrid w:val="0"/>
                <w:color w:val="000000"/>
                <w:szCs w:val="24"/>
                <w:lang w:val="en-US" w:eastAsia="en-US"/>
              </w:rPr>
              <w:t>Story</w:t>
            </w:r>
            <w:bookmarkEnd w:id="1"/>
          </w:p>
        </w:tc>
        <w:tc>
          <w:tcPr>
            <w:tcW w:w="1268" w:type="dxa"/>
            <w:tcBorders>
              <w:top w:val="single" w:sz="8" w:space="0" w:color="auto"/>
              <w:left w:val="nil"/>
              <w:bottom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i/>
                <w:iCs/>
                <w:snapToGrid w:val="0"/>
                <w:color w:val="000000"/>
                <w:szCs w:val="24"/>
                <w:lang w:val="en-US" w:eastAsia="en-US"/>
              </w:rPr>
            </w:pPr>
            <w:r w:rsidRPr="00D0760C">
              <w:rPr>
                <w:rFonts w:eastAsia="Times New Roman"/>
                <w:b/>
                <w:bCs/>
                <w:i/>
                <w:iCs/>
                <w:snapToGrid w:val="0"/>
                <w:color w:val="000000"/>
                <w:szCs w:val="24"/>
                <w:lang w:val="en-US" w:eastAsia="en-US"/>
              </w:rPr>
              <w:t>C</w:t>
            </w:r>
            <w:r w:rsidRPr="00D0760C">
              <w:rPr>
                <w:rFonts w:eastAsia="Times New Roman"/>
                <w:b/>
                <w:bCs/>
                <w:i/>
                <w:iCs/>
                <w:snapToGrid w:val="0"/>
                <w:color w:val="000000"/>
                <w:szCs w:val="24"/>
                <w:vertAlign w:val="subscript"/>
                <w:lang w:val="en-US" w:eastAsia="en-US"/>
              </w:rPr>
              <w:t>L</w:t>
            </w:r>
          </w:p>
        </w:tc>
        <w:tc>
          <w:tcPr>
            <w:tcW w:w="5515" w:type="dxa"/>
            <w:gridSpan w:val="5"/>
            <w:tcBorders>
              <w:top w:val="single" w:sz="8" w:space="0" w:color="auto"/>
              <w:left w:val="nil"/>
              <w:bottom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i/>
                <w:iCs/>
                <w:snapToGrid w:val="0"/>
                <w:color w:val="000000"/>
                <w:szCs w:val="24"/>
                <w:lang w:val="en-US" w:eastAsia="en-US"/>
              </w:rPr>
            </w:pPr>
            <w:r w:rsidRPr="00D0760C">
              <w:rPr>
                <w:rFonts w:eastAsia="Times New Roman"/>
                <w:b/>
                <w:bCs/>
                <w:i/>
                <w:iCs/>
                <w:snapToGrid w:val="0"/>
                <w:color w:val="000000"/>
                <w:szCs w:val="24"/>
                <w:lang w:val="en-US" w:eastAsia="en-US"/>
              </w:rPr>
              <w:t>C</w:t>
            </w:r>
            <w:r w:rsidRPr="00D0760C">
              <w:rPr>
                <w:rFonts w:eastAsia="Times New Roman"/>
                <w:b/>
                <w:bCs/>
                <w:i/>
                <w:iCs/>
                <w:snapToGrid w:val="0"/>
                <w:color w:val="000000"/>
                <w:szCs w:val="24"/>
                <w:vertAlign w:val="subscript"/>
                <w:lang w:val="en-US" w:eastAsia="en-US"/>
              </w:rPr>
              <w:t>NL</w:t>
            </w:r>
          </w:p>
        </w:tc>
      </w:tr>
      <w:tr w:rsidR="00D0760C" w:rsidRPr="00D0760C" w:rsidTr="00FF6B28">
        <w:trPr>
          <w:trHeight w:val="46"/>
          <w:jc w:val="center"/>
        </w:trPr>
        <w:tc>
          <w:tcPr>
            <w:tcW w:w="730" w:type="dxa"/>
            <w:vMerge/>
            <w:tcBorders>
              <w:top w:val="single" w:sz="8" w:space="0" w:color="auto"/>
              <w:left w:val="nil"/>
              <w:bottom w:val="single" w:sz="8" w:space="0" w:color="000000"/>
              <w:right w:val="nil"/>
            </w:tcBorders>
            <w:vAlign w:val="center"/>
            <w:hideMark/>
          </w:tcPr>
          <w:p w:rsidR="00D0760C" w:rsidRPr="00D0760C" w:rsidRDefault="00D0760C" w:rsidP="00D0760C">
            <w:pPr>
              <w:widowControl w:val="0"/>
              <w:spacing w:after="0" w:line="240" w:lineRule="auto"/>
              <w:jc w:val="both"/>
              <w:rPr>
                <w:rFonts w:eastAsia="Times New Roman"/>
                <w:b/>
                <w:bCs/>
                <w:snapToGrid w:val="0"/>
                <w:color w:val="000000"/>
                <w:szCs w:val="24"/>
                <w:lang w:val="en-US" w:eastAsia="en-US"/>
              </w:rPr>
            </w:pPr>
          </w:p>
        </w:tc>
        <w:tc>
          <w:tcPr>
            <w:tcW w:w="1268" w:type="dxa"/>
            <w:tcBorders>
              <w:top w:val="nil"/>
              <w:left w:val="nil"/>
              <w:bottom w:val="nil"/>
              <w:right w:val="nil"/>
            </w:tcBorders>
            <w:shd w:val="clear" w:color="auto" w:fill="auto"/>
            <w:noWrap/>
            <w:vAlign w:val="center"/>
            <w:hideMark/>
          </w:tcPr>
          <w:p w:rsidR="00D0760C" w:rsidRPr="00D0760C" w:rsidRDefault="00D0760C" w:rsidP="00D0760C">
            <w:pPr>
              <w:widowControl w:val="0"/>
              <w:spacing w:after="0" w:line="240" w:lineRule="auto"/>
              <w:jc w:val="both"/>
              <w:rPr>
                <w:rFonts w:eastAsia="Times New Roman"/>
                <w:b/>
                <w:bCs/>
                <w:iCs/>
                <w:snapToGrid w:val="0"/>
                <w:color w:val="000000"/>
                <w:szCs w:val="24"/>
                <w:lang w:val="en-US" w:eastAsia="en-US"/>
              </w:rPr>
            </w:pPr>
            <w:r w:rsidRPr="00D0760C">
              <w:rPr>
                <w:rFonts w:eastAsia="Times New Roman"/>
                <w:b/>
                <w:bCs/>
                <w:iCs/>
                <w:snapToGrid w:val="0"/>
                <w:color w:val="000000"/>
                <w:szCs w:val="24"/>
                <w:lang w:val="en-US" w:eastAsia="en-US"/>
              </w:rPr>
              <w:t>(kN*s/mm)</w:t>
            </w:r>
          </w:p>
        </w:tc>
        <w:tc>
          <w:tcPr>
            <w:tcW w:w="5515" w:type="dxa"/>
            <w:gridSpan w:val="5"/>
            <w:tcBorders>
              <w:top w:val="nil"/>
              <w:left w:val="nil"/>
              <w:bottom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iCs/>
                <w:snapToGrid w:val="0"/>
                <w:color w:val="000000"/>
                <w:szCs w:val="24"/>
                <w:lang w:val="en-US" w:eastAsia="en-US"/>
              </w:rPr>
            </w:pPr>
            <w:r w:rsidRPr="00D0760C">
              <w:rPr>
                <w:rFonts w:eastAsia="Times New Roman"/>
                <w:b/>
                <w:bCs/>
                <w:iCs/>
                <w:snapToGrid w:val="0"/>
                <w:color w:val="000000"/>
                <w:szCs w:val="24"/>
                <w:lang w:val="en-US" w:eastAsia="en-US"/>
              </w:rPr>
              <w:t>(kN*(s/mm)</w:t>
            </w:r>
            <w:r w:rsidRPr="00D0760C">
              <w:rPr>
                <w:rFonts w:eastAsia="Times New Roman"/>
                <w:b/>
                <w:bCs/>
                <w:iCs/>
                <w:snapToGrid w:val="0"/>
                <w:color w:val="000000"/>
                <w:szCs w:val="24"/>
                <w:vertAlign w:val="superscript"/>
                <w:lang w:val="en-US" w:eastAsia="en-US"/>
              </w:rPr>
              <w:t xml:space="preserve"> α</w:t>
            </w:r>
            <w:r w:rsidRPr="00D0760C">
              <w:rPr>
                <w:rFonts w:eastAsia="Times New Roman"/>
                <w:b/>
                <w:bCs/>
                <w:iCs/>
                <w:snapToGrid w:val="0"/>
                <w:color w:val="000000"/>
                <w:szCs w:val="24"/>
                <w:lang w:val="en-US" w:eastAsia="en-US"/>
              </w:rPr>
              <w:t>)</w:t>
            </w:r>
          </w:p>
        </w:tc>
      </w:tr>
      <w:tr w:rsidR="00D0760C" w:rsidRPr="00D0760C" w:rsidTr="00FF6B28">
        <w:trPr>
          <w:trHeight w:val="406"/>
          <w:jc w:val="center"/>
        </w:trPr>
        <w:tc>
          <w:tcPr>
            <w:tcW w:w="730" w:type="dxa"/>
            <w:vMerge/>
            <w:tcBorders>
              <w:top w:val="single" w:sz="8" w:space="0" w:color="auto"/>
              <w:left w:val="nil"/>
              <w:bottom w:val="single" w:sz="4" w:space="0" w:color="auto"/>
              <w:right w:val="nil"/>
            </w:tcBorders>
            <w:vAlign w:val="center"/>
            <w:hideMark/>
          </w:tcPr>
          <w:p w:rsidR="00D0760C" w:rsidRPr="00D0760C" w:rsidRDefault="00D0760C" w:rsidP="00D0760C">
            <w:pPr>
              <w:widowControl w:val="0"/>
              <w:spacing w:after="0" w:line="240" w:lineRule="auto"/>
              <w:jc w:val="both"/>
              <w:rPr>
                <w:rFonts w:eastAsia="Times New Roman"/>
                <w:b/>
                <w:bCs/>
                <w:snapToGrid w:val="0"/>
                <w:color w:val="000000"/>
                <w:szCs w:val="24"/>
                <w:lang w:val="en-US" w:eastAsia="en-US"/>
              </w:rPr>
            </w:pPr>
          </w:p>
        </w:tc>
        <w:tc>
          <w:tcPr>
            <w:tcW w:w="1268" w:type="dxa"/>
            <w:tcBorders>
              <w:top w:val="nil"/>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α</w:t>
            </w:r>
            <w:r w:rsidRPr="00D0760C">
              <w:rPr>
                <w:rFonts w:eastAsia="Times New Roman"/>
                <w:b/>
                <w:bCs/>
                <w:snapToGrid w:val="0"/>
                <w:color w:val="000000"/>
                <w:szCs w:val="24"/>
                <w:vertAlign w:val="subscript"/>
                <w:lang w:val="en-US" w:eastAsia="en-US"/>
              </w:rPr>
              <w:t>vd</w:t>
            </w:r>
            <w:r w:rsidRPr="00D0760C">
              <w:rPr>
                <w:rFonts w:eastAsia="Times New Roman"/>
                <w:b/>
                <w:bCs/>
                <w:snapToGrid w:val="0"/>
                <w:color w:val="000000"/>
                <w:szCs w:val="24"/>
                <w:lang w:val="en-US" w:eastAsia="en-US"/>
              </w:rPr>
              <w:t xml:space="preserve"> = 1.0</w:t>
            </w:r>
          </w:p>
        </w:tc>
        <w:tc>
          <w:tcPr>
            <w:tcW w:w="1121" w:type="dxa"/>
            <w:tcBorders>
              <w:top w:val="nil"/>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α</w:t>
            </w:r>
            <w:r w:rsidRPr="00D0760C">
              <w:rPr>
                <w:rFonts w:eastAsia="Times New Roman"/>
                <w:b/>
                <w:bCs/>
                <w:snapToGrid w:val="0"/>
                <w:color w:val="000000"/>
                <w:szCs w:val="24"/>
                <w:vertAlign w:val="subscript"/>
                <w:lang w:val="en-US" w:eastAsia="en-US"/>
              </w:rPr>
              <w:t>vd</w:t>
            </w:r>
            <w:r w:rsidRPr="00D0760C">
              <w:rPr>
                <w:rFonts w:eastAsia="Times New Roman"/>
                <w:b/>
                <w:bCs/>
                <w:snapToGrid w:val="0"/>
                <w:color w:val="000000"/>
                <w:szCs w:val="24"/>
                <w:lang w:val="en-US" w:eastAsia="en-US"/>
              </w:rPr>
              <w:t xml:space="preserve"> = 0.9</w:t>
            </w:r>
          </w:p>
        </w:tc>
        <w:tc>
          <w:tcPr>
            <w:tcW w:w="1037" w:type="dxa"/>
            <w:tcBorders>
              <w:top w:val="nil"/>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α</w:t>
            </w:r>
            <w:r w:rsidRPr="00D0760C">
              <w:rPr>
                <w:rFonts w:eastAsia="Times New Roman"/>
                <w:b/>
                <w:bCs/>
                <w:snapToGrid w:val="0"/>
                <w:color w:val="000000"/>
                <w:szCs w:val="24"/>
                <w:vertAlign w:val="subscript"/>
                <w:lang w:val="en-US" w:eastAsia="en-US"/>
              </w:rPr>
              <w:t>vd</w:t>
            </w:r>
            <w:r w:rsidRPr="00D0760C">
              <w:rPr>
                <w:rFonts w:eastAsia="Times New Roman"/>
                <w:b/>
                <w:bCs/>
                <w:snapToGrid w:val="0"/>
                <w:color w:val="000000"/>
                <w:szCs w:val="24"/>
                <w:lang w:val="en-US" w:eastAsia="en-US"/>
              </w:rPr>
              <w:t xml:space="preserve"> = 0.7</w:t>
            </w:r>
          </w:p>
        </w:tc>
        <w:tc>
          <w:tcPr>
            <w:tcW w:w="1092" w:type="dxa"/>
            <w:tcBorders>
              <w:top w:val="nil"/>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α</w:t>
            </w:r>
            <w:r w:rsidRPr="00D0760C">
              <w:rPr>
                <w:rFonts w:eastAsia="Times New Roman"/>
                <w:b/>
                <w:bCs/>
                <w:snapToGrid w:val="0"/>
                <w:color w:val="000000"/>
                <w:szCs w:val="24"/>
                <w:vertAlign w:val="subscript"/>
                <w:lang w:val="en-US" w:eastAsia="en-US"/>
              </w:rPr>
              <w:t>vd</w:t>
            </w:r>
            <w:r w:rsidRPr="00D0760C">
              <w:rPr>
                <w:rFonts w:eastAsia="Times New Roman"/>
                <w:b/>
                <w:bCs/>
                <w:snapToGrid w:val="0"/>
                <w:color w:val="000000"/>
                <w:szCs w:val="24"/>
                <w:lang w:val="en-US" w:eastAsia="en-US"/>
              </w:rPr>
              <w:t xml:space="preserve"> = 0.5</w:t>
            </w:r>
          </w:p>
        </w:tc>
        <w:tc>
          <w:tcPr>
            <w:tcW w:w="1131" w:type="dxa"/>
            <w:tcBorders>
              <w:top w:val="nil"/>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α</w:t>
            </w:r>
            <w:r w:rsidRPr="00D0760C">
              <w:rPr>
                <w:rFonts w:eastAsia="Times New Roman"/>
                <w:b/>
                <w:bCs/>
                <w:snapToGrid w:val="0"/>
                <w:color w:val="000000"/>
                <w:szCs w:val="24"/>
                <w:vertAlign w:val="subscript"/>
                <w:lang w:val="en-US" w:eastAsia="en-US"/>
              </w:rPr>
              <w:t>vd</w:t>
            </w:r>
            <w:r w:rsidRPr="00D0760C">
              <w:rPr>
                <w:rFonts w:eastAsia="Times New Roman"/>
                <w:b/>
                <w:bCs/>
                <w:snapToGrid w:val="0"/>
                <w:color w:val="000000"/>
                <w:szCs w:val="24"/>
                <w:lang w:val="en-US" w:eastAsia="en-US"/>
              </w:rPr>
              <w:t xml:space="preserve"> = 0.3</w:t>
            </w:r>
          </w:p>
        </w:tc>
        <w:tc>
          <w:tcPr>
            <w:tcW w:w="1134" w:type="dxa"/>
            <w:tcBorders>
              <w:top w:val="nil"/>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α</w:t>
            </w:r>
            <w:r w:rsidRPr="00D0760C">
              <w:rPr>
                <w:rFonts w:eastAsia="Times New Roman"/>
                <w:b/>
                <w:bCs/>
                <w:snapToGrid w:val="0"/>
                <w:color w:val="000000"/>
                <w:szCs w:val="24"/>
                <w:vertAlign w:val="subscript"/>
                <w:lang w:val="en-US" w:eastAsia="en-US"/>
              </w:rPr>
              <w:t>vd</w:t>
            </w:r>
            <w:r w:rsidRPr="00D0760C">
              <w:rPr>
                <w:rFonts w:eastAsia="Times New Roman"/>
                <w:b/>
                <w:bCs/>
                <w:snapToGrid w:val="0"/>
                <w:color w:val="000000"/>
                <w:szCs w:val="24"/>
                <w:lang w:val="en-US" w:eastAsia="en-US"/>
              </w:rPr>
              <w:t xml:space="preserve"> = 0.2</w:t>
            </w:r>
          </w:p>
        </w:tc>
      </w:tr>
      <w:bookmarkEnd w:id="2"/>
      <w:tr w:rsidR="00D0760C" w:rsidRPr="00D0760C" w:rsidTr="00FF6B28">
        <w:trPr>
          <w:trHeight w:val="409"/>
          <w:jc w:val="center"/>
        </w:trPr>
        <w:tc>
          <w:tcPr>
            <w:tcW w:w="7513" w:type="dxa"/>
            <w:gridSpan w:val="7"/>
            <w:tcBorders>
              <w:top w:val="single" w:sz="4" w:space="0" w:color="auto"/>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snapToGrid w:val="0"/>
                <w:color w:val="000000"/>
                <w:szCs w:val="24"/>
                <w:lang w:val="en-US" w:eastAsia="en-US"/>
              </w:rPr>
              <w:t>ξ</w:t>
            </w:r>
            <w:r w:rsidRPr="00D0760C">
              <w:rPr>
                <w:rFonts w:eastAsia="Times New Roman"/>
                <w:b/>
                <w:snapToGrid w:val="0"/>
                <w:color w:val="000000"/>
                <w:szCs w:val="24"/>
                <w:vertAlign w:val="subscript"/>
                <w:lang w:val="en-US" w:eastAsia="en-US"/>
              </w:rPr>
              <w:t>1</w:t>
            </w:r>
            <w:r w:rsidRPr="00D0760C">
              <w:rPr>
                <w:rFonts w:eastAsia="Times New Roman"/>
                <w:b/>
                <w:bCs/>
                <w:snapToGrid w:val="0"/>
                <w:color w:val="000000"/>
                <w:szCs w:val="24"/>
                <w:lang w:val="en-US" w:eastAsia="en-US"/>
              </w:rPr>
              <w:t xml:space="preserve"> = 10 %</w:t>
            </w:r>
          </w:p>
        </w:tc>
      </w:tr>
      <w:tr w:rsidR="00D0760C" w:rsidRPr="00D0760C" w:rsidTr="00FF6B28">
        <w:trPr>
          <w:trHeight w:val="315"/>
          <w:jc w:val="center"/>
        </w:trPr>
        <w:tc>
          <w:tcPr>
            <w:tcW w:w="730"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6</w:t>
            </w:r>
          </w:p>
        </w:tc>
        <w:tc>
          <w:tcPr>
            <w:tcW w:w="1268"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4.00</w:t>
            </w:r>
          </w:p>
        </w:tc>
        <w:tc>
          <w:tcPr>
            <w:tcW w:w="1121"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5.00</w:t>
            </w:r>
          </w:p>
        </w:tc>
        <w:tc>
          <w:tcPr>
            <w:tcW w:w="1037"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12.0</w:t>
            </w:r>
          </w:p>
        </w:tc>
        <w:tc>
          <w:tcPr>
            <w:tcW w:w="1092"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27.0</w:t>
            </w:r>
          </w:p>
        </w:tc>
        <w:tc>
          <w:tcPr>
            <w:tcW w:w="1131"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60.0</w:t>
            </w:r>
          </w:p>
        </w:tc>
        <w:tc>
          <w:tcPr>
            <w:tcW w:w="1134"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91.0</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5</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6.00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35.0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88.0</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139</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4</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7.00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19.0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50.0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130</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211</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3</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6.00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9.00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26.0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73.0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209</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352</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2</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6.00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9.00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28.0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87.0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265</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462</w:t>
            </w:r>
          </w:p>
        </w:tc>
      </w:tr>
      <w:tr w:rsidR="00D0760C" w:rsidRPr="00D0760C" w:rsidTr="00FF6B28">
        <w:trPr>
          <w:trHeight w:val="315"/>
          <w:jc w:val="center"/>
        </w:trPr>
        <w:tc>
          <w:tcPr>
            <w:tcW w:w="730"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1</w:t>
            </w:r>
          </w:p>
        </w:tc>
        <w:tc>
          <w:tcPr>
            <w:tcW w:w="1268"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5.00</w:t>
            </w:r>
          </w:p>
        </w:tc>
        <w:tc>
          <w:tcPr>
            <w:tcW w:w="1121"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8.00</w:t>
            </w:r>
          </w:p>
        </w:tc>
        <w:tc>
          <w:tcPr>
            <w:tcW w:w="1037"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26.0</w:t>
            </w:r>
          </w:p>
        </w:tc>
        <w:tc>
          <w:tcPr>
            <w:tcW w:w="1092"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84.0</w:t>
            </w:r>
          </w:p>
        </w:tc>
        <w:tc>
          <w:tcPr>
            <w:tcW w:w="1131"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273</w:t>
            </w:r>
          </w:p>
        </w:tc>
        <w:tc>
          <w:tcPr>
            <w:tcW w:w="1134"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491</w:t>
            </w:r>
          </w:p>
        </w:tc>
      </w:tr>
      <w:tr w:rsidR="00D0760C" w:rsidRPr="00D0760C" w:rsidTr="00FF6B28">
        <w:trPr>
          <w:trHeight w:val="369"/>
          <w:jc w:val="center"/>
        </w:trPr>
        <w:tc>
          <w:tcPr>
            <w:tcW w:w="7513" w:type="dxa"/>
            <w:gridSpan w:val="7"/>
            <w:tcBorders>
              <w:top w:val="single" w:sz="4" w:space="0" w:color="auto"/>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snapToGrid w:val="0"/>
                <w:color w:val="000000"/>
                <w:szCs w:val="24"/>
                <w:lang w:val="en-US" w:eastAsia="en-US"/>
              </w:rPr>
              <w:t>ξ</w:t>
            </w:r>
            <w:r w:rsidRPr="00D0760C">
              <w:rPr>
                <w:rFonts w:eastAsia="Times New Roman"/>
                <w:b/>
                <w:snapToGrid w:val="0"/>
                <w:color w:val="000000"/>
                <w:szCs w:val="24"/>
                <w:vertAlign w:val="subscript"/>
                <w:lang w:val="en-US" w:eastAsia="en-US"/>
              </w:rPr>
              <w:t>1</w:t>
            </w:r>
            <w:r w:rsidRPr="00D0760C">
              <w:rPr>
                <w:rFonts w:eastAsia="Times New Roman"/>
                <w:b/>
                <w:bCs/>
                <w:snapToGrid w:val="0"/>
                <w:color w:val="000000"/>
                <w:szCs w:val="24"/>
                <w:lang w:val="en-US" w:eastAsia="en-US"/>
              </w:rPr>
              <w:t xml:space="preserve"> = 20 %</w:t>
            </w:r>
          </w:p>
        </w:tc>
      </w:tr>
      <w:tr w:rsidR="00D0760C" w:rsidRPr="00D0760C" w:rsidTr="00FF6B28">
        <w:trPr>
          <w:trHeight w:val="315"/>
          <w:jc w:val="center"/>
        </w:trPr>
        <w:tc>
          <w:tcPr>
            <w:tcW w:w="730"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6</w:t>
            </w:r>
          </w:p>
        </w:tc>
        <w:tc>
          <w:tcPr>
            <w:tcW w:w="1268"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8.00</w:t>
            </w:r>
          </w:p>
        </w:tc>
        <w:tc>
          <w:tcPr>
            <w:tcW w:w="1121"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10.0</w:t>
            </w:r>
          </w:p>
        </w:tc>
        <w:tc>
          <w:tcPr>
            <w:tcW w:w="1037"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22.0</w:t>
            </w:r>
          </w:p>
        </w:tc>
        <w:tc>
          <w:tcPr>
            <w:tcW w:w="1092"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46.0</w:t>
            </w:r>
          </w:p>
        </w:tc>
        <w:tc>
          <w:tcPr>
            <w:tcW w:w="1131"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97.0</w:t>
            </w:r>
          </w:p>
        </w:tc>
        <w:tc>
          <w:tcPr>
            <w:tcW w:w="1134"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141</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5</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11.0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26.0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62.0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147</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227</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4</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35.0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870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215</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340</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3</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11.0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16.0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43.0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116</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311</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510</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2</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13.0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20.0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56.0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161</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461</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780</w:t>
            </w:r>
          </w:p>
        </w:tc>
      </w:tr>
      <w:tr w:rsidR="00D0760C" w:rsidRPr="00D0760C" w:rsidTr="00FF6B28">
        <w:trPr>
          <w:trHeight w:val="315"/>
          <w:jc w:val="center"/>
        </w:trPr>
        <w:tc>
          <w:tcPr>
            <w:tcW w:w="730"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1</w:t>
            </w:r>
          </w:p>
        </w:tc>
        <w:tc>
          <w:tcPr>
            <w:tcW w:w="1268"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9.00</w:t>
            </w:r>
          </w:p>
        </w:tc>
        <w:tc>
          <w:tcPr>
            <w:tcW w:w="1121"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14.0</w:t>
            </w:r>
          </w:p>
        </w:tc>
        <w:tc>
          <w:tcPr>
            <w:tcW w:w="1037"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45.0</w:t>
            </w:r>
          </w:p>
        </w:tc>
        <w:tc>
          <w:tcPr>
            <w:tcW w:w="1092"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141</w:t>
            </w:r>
          </w:p>
        </w:tc>
        <w:tc>
          <w:tcPr>
            <w:tcW w:w="1131"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445</w:t>
            </w:r>
          </w:p>
        </w:tc>
        <w:tc>
          <w:tcPr>
            <w:tcW w:w="1134"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789</w:t>
            </w:r>
          </w:p>
        </w:tc>
      </w:tr>
      <w:tr w:rsidR="00D0760C" w:rsidRPr="00D0760C" w:rsidTr="00FF6B28">
        <w:trPr>
          <w:trHeight w:val="345"/>
          <w:jc w:val="center"/>
        </w:trPr>
        <w:tc>
          <w:tcPr>
            <w:tcW w:w="7513" w:type="dxa"/>
            <w:gridSpan w:val="7"/>
            <w:tcBorders>
              <w:top w:val="single" w:sz="4" w:space="0" w:color="auto"/>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snapToGrid w:val="0"/>
                <w:color w:val="000000"/>
                <w:szCs w:val="24"/>
                <w:lang w:val="en-US" w:eastAsia="en-US"/>
              </w:rPr>
              <w:t>ξ</w:t>
            </w:r>
            <w:r w:rsidRPr="00D0760C">
              <w:rPr>
                <w:rFonts w:eastAsia="Times New Roman"/>
                <w:b/>
                <w:snapToGrid w:val="0"/>
                <w:color w:val="000000"/>
                <w:szCs w:val="24"/>
                <w:vertAlign w:val="subscript"/>
                <w:lang w:val="en-US" w:eastAsia="en-US"/>
              </w:rPr>
              <w:t xml:space="preserve">1 </w:t>
            </w:r>
            <w:r w:rsidRPr="00D0760C">
              <w:rPr>
                <w:rFonts w:eastAsia="Times New Roman"/>
                <w:b/>
                <w:bCs/>
                <w:snapToGrid w:val="0"/>
                <w:color w:val="000000"/>
                <w:szCs w:val="24"/>
                <w:lang w:val="en-US" w:eastAsia="en-US"/>
              </w:rPr>
              <w:t>= 35 %</w:t>
            </w:r>
          </w:p>
        </w:tc>
      </w:tr>
      <w:tr w:rsidR="00D0760C" w:rsidRPr="00D0760C" w:rsidTr="00FF6B28">
        <w:trPr>
          <w:trHeight w:val="315"/>
          <w:jc w:val="center"/>
        </w:trPr>
        <w:tc>
          <w:tcPr>
            <w:tcW w:w="730"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6</w:t>
            </w:r>
          </w:p>
        </w:tc>
        <w:tc>
          <w:tcPr>
            <w:tcW w:w="1268"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15.0</w:t>
            </w:r>
          </w:p>
        </w:tc>
        <w:tc>
          <w:tcPr>
            <w:tcW w:w="1121"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19.0</w:t>
            </w:r>
          </w:p>
        </w:tc>
        <w:tc>
          <w:tcPr>
            <w:tcW w:w="1037"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38.0</w:t>
            </w:r>
          </w:p>
        </w:tc>
        <w:tc>
          <w:tcPr>
            <w:tcW w:w="1092"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75.0</w:t>
            </w:r>
          </w:p>
        </w:tc>
        <w:tc>
          <w:tcPr>
            <w:tcW w:w="1131"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150</w:t>
            </w:r>
          </w:p>
        </w:tc>
        <w:tc>
          <w:tcPr>
            <w:tcW w:w="1134" w:type="dxa"/>
            <w:tcBorders>
              <w:top w:val="single" w:sz="4" w:space="0" w:color="auto"/>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213</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5</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19.0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43.0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99.0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226</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343</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4</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18.0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25.0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59.0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140</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333</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514</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3</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20.0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28.0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70.0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177</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444</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703</w:t>
            </w:r>
          </w:p>
        </w:tc>
      </w:tr>
      <w:tr w:rsidR="00D0760C" w:rsidRPr="00D0760C" w:rsidTr="00FF6B28">
        <w:trPr>
          <w:trHeight w:val="315"/>
          <w:jc w:val="center"/>
        </w:trPr>
        <w:tc>
          <w:tcPr>
            <w:tcW w:w="730"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2</w:t>
            </w:r>
          </w:p>
        </w:tc>
        <w:tc>
          <w:tcPr>
            <w:tcW w:w="1268"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23.0</w:t>
            </w:r>
          </w:p>
        </w:tc>
        <w:tc>
          <w:tcPr>
            <w:tcW w:w="112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33.0</w:t>
            </w:r>
          </w:p>
        </w:tc>
        <w:tc>
          <w:tcPr>
            <w:tcW w:w="1037"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89.0</w:t>
            </w:r>
          </w:p>
        </w:tc>
        <w:tc>
          <w:tcPr>
            <w:tcW w:w="1092"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238</w:t>
            </w:r>
          </w:p>
        </w:tc>
        <w:tc>
          <w:tcPr>
            <w:tcW w:w="1131"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635</w:t>
            </w:r>
          </w:p>
        </w:tc>
        <w:tc>
          <w:tcPr>
            <w:tcW w:w="1134" w:type="dxa"/>
            <w:tcBorders>
              <w:left w:val="nil"/>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1039</w:t>
            </w:r>
          </w:p>
        </w:tc>
      </w:tr>
      <w:tr w:rsidR="00D0760C" w:rsidRPr="00D0760C" w:rsidTr="00FF6B28">
        <w:trPr>
          <w:trHeight w:val="315"/>
          <w:jc w:val="center"/>
        </w:trPr>
        <w:tc>
          <w:tcPr>
            <w:tcW w:w="730"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b/>
                <w:bCs/>
                <w:snapToGrid w:val="0"/>
                <w:color w:val="000000"/>
                <w:szCs w:val="24"/>
                <w:lang w:val="en-US" w:eastAsia="en-US"/>
              </w:rPr>
            </w:pPr>
            <w:r w:rsidRPr="00D0760C">
              <w:rPr>
                <w:rFonts w:eastAsia="Times New Roman"/>
                <w:b/>
                <w:bCs/>
                <w:snapToGrid w:val="0"/>
                <w:color w:val="000000"/>
                <w:szCs w:val="24"/>
                <w:lang w:val="en-US" w:eastAsia="en-US"/>
              </w:rPr>
              <w:t>1</w:t>
            </w:r>
          </w:p>
        </w:tc>
        <w:tc>
          <w:tcPr>
            <w:tcW w:w="1268"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17.0</w:t>
            </w:r>
          </w:p>
        </w:tc>
        <w:tc>
          <w:tcPr>
            <w:tcW w:w="1121"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26.0</w:t>
            </w:r>
          </w:p>
        </w:tc>
        <w:tc>
          <w:tcPr>
            <w:tcW w:w="1037"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80.0</w:t>
            </w:r>
          </w:p>
        </w:tc>
        <w:tc>
          <w:tcPr>
            <w:tcW w:w="1092"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241</w:t>
            </w:r>
          </w:p>
        </w:tc>
        <w:tc>
          <w:tcPr>
            <w:tcW w:w="1131"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731</w:t>
            </w:r>
          </w:p>
        </w:tc>
        <w:tc>
          <w:tcPr>
            <w:tcW w:w="1134" w:type="dxa"/>
            <w:tcBorders>
              <w:left w:val="nil"/>
              <w:bottom w:val="single" w:sz="4" w:space="0" w:color="auto"/>
              <w:right w:val="nil"/>
            </w:tcBorders>
            <w:shd w:val="clear" w:color="auto" w:fill="auto"/>
            <w:noWrap/>
            <w:vAlign w:val="center"/>
            <w:hideMark/>
          </w:tcPr>
          <w:p w:rsidR="00D0760C" w:rsidRPr="00D0760C" w:rsidRDefault="00D0760C" w:rsidP="00D0760C">
            <w:pPr>
              <w:widowControl w:val="0"/>
              <w:spacing w:after="0" w:line="240" w:lineRule="auto"/>
              <w:jc w:val="center"/>
              <w:rPr>
                <w:rFonts w:eastAsia="Times New Roman"/>
                <w:snapToGrid w:val="0"/>
                <w:color w:val="000000"/>
                <w:szCs w:val="24"/>
                <w:lang w:val="en-US" w:eastAsia="en-US"/>
              </w:rPr>
            </w:pPr>
            <w:r w:rsidRPr="00D0760C">
              <w:rPr>
                <w:rFonts w:eastAsia="Times New Roman"/>
                <w:snapToGrid w:val="0"/>
                <w:color w:val="000000"/>
                <w:szCs w:val="24"/>
                <w:lang w:val="en-US" w:eastAsia="en-US"/>
              </w:rPr>
              <w:t>1272</w:t>
            </w:r>
          </w:p>
        </w:tc>
      </w:tr>
    </w:tbl>
    <w:p w:rsidR="00D0760C" w:rsidRPr="00D0760C" w:rsidRDefault="00D0760C" w:rsidP="00D0760C">
      <w:pPr>
        <w:widowControl w:val="0"/>
        <w:spacing w:after="0" w:line="240" w:lineRule="auto"/>
        <w:jc w:val="both"/>
        <w:rPr>
          <w:rFonts w:eastAsia="Times New Roman"/>
          <w:snapToGrid w:val="0"/>
          <w:szCs w:val="24"/>
          <w:lang w:eastAsia="en-US"/>
        </w:rPr>
      </w:pPr>
    </w:p>
    <w:p w:rsidR="00D0760C" w:rsidRPr="00D0760C" w:rsidRDefault="00D0760C" w:rsidP="00D0760C">
      <w:pPr>
        <w:widowControl w:val="0"/>
        <w:spacing w:after="0" w:line="240" w:lineRule="auto"/>
        <w:jc w:val="both"/>
        <w:rPr>
          <w:rFonts w:eastAsia="Times New Roman"/>
          <w:snapToGrid w:val="0"/>
          <w:szCs w:val="24"/>
          <w:lang w:eastAsia="en-US"/>
        </w:rPr>
      </w:pPr>
    </w:p>
    <w:p w:rsidR="00D0760C" w:rsidRPr="00D0760C" w:rsidRDefault="00D0760C" w:rsidP="00D0760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0760C">
        <w:rPr>
          <w:rFonts w:eastAsia="Times New Roman"/>
          <w:b/>
          <w:caps/>
          <w:snapToGrid w:val="0"/>
          <w:szCs w:val="24"/>
          <w:lang w:val="en-US" w:eastAsia="en-US"/>
        </w:rPr>
        <w:t>5. NuMERICAL RESULTS</w:t>
      </w:r>
    </w:p>
    <w:p w:rsidR="00D0760C" w:rsidRPr="00D0760C" w:rsidRDefault="00D0760C" w:rsidP="00D0760C">
      <w:pPr>
        <w:widowControl w:val="0"/>
        <w:tabs>
          <w:tab w:val="left" w:pos="0"/>
        </w:tabs>
        <w:suppressAutoHyphens/>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The probability of collapse, the median peak inter-story drifts, and the median peak damper forces </w:t>
      </w:r>
      <w:r w:rsidRPr="00D0760C">
        <w:rPr>
          <w:rFonts w:eastAsia="Times New Roman"/>
          <w:noProof/>
          <w:snapToGrid w:val="0"/>
          <w:szCs w:val="24"/>
          <w:lang w:val="en-US" w:eastAsia="en-US"/>
        </w:rPr>
        <w:t>were</w:t>
      </w:r>
      <w:r w:rsidRPr="00D0760C">
        <w:rPr>
          <w:rFonts w:eastAsia="Times New Roman"/>
          <w:snapToGrid w:val="0"/>
          <w:szCs w:val="24"/>
          <w:lang w:val="en-US" w:eastAsia="en-US"/>
        </w:rPr>
        <w:t xml:space="preserve"> calculated for the original building, as well as for the building retrofitted with the various configurations of </w:t>
      </w:r>
      <w:r w:rsidRPr="00D0760C">
        <w:rPr>
          <w:rFonts w:eastAsia="Times New Roman"/>
          <w:snapToGrid w:val="0"/>
          <w:szCs w:val="24"/>
          <w:lang w:val="en-US" w:eastAsia="en-US"/>
        </w:rPr>
        <w:lastRenderedPageBreak/>
        <w:t>viscous dampers described above. To compare the influence of the damper’s velocity coefficient, a normalization of the results for the configurations equipping nonlinear dampers with respect to the results of the building equipped with linear dampers was carried out.</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0760C">
        <w:rPr>
          <w:rFonts w:eastAsia="Times New Roman"/>
          <w:b/>
          <w:i/>
          <w:snapToGrid w:val="0"/>
          <w:szCs w:val="24"/>
          <w:lang w:val="en-US" w:eastAsia="en-US"/>
        </w:rPr>
        <w:t>5.1 Probabilities of Collapse</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Figure 3 shows the probabilities of collapse at the DE and MCE intensity levels for the different configurations of </w:t>
      </w:r>
      <w:r w:rsidRPr="00D0760C">
        <w:rPr>
          <w:rFonts w:eastAsia="Times New Roman"/>
          <w:noProof/>
          <w:snapToGrid w:val="0"/>
          <w:szCs w:val="24"/>
          <w:lang w:val="en-US" w:eastAsia="en-US"/>
        </w:rPr>
        <w:t>viscous</w:t>
      </w:r>
      <w:r w:rsidRPr="00D0760C">
        <w:rPr>
          <w:rFonts w:eastAsia="Times New Roman"/>
          <w:snapToGrid w:val="0"/>
          <w:szCs w:val="24"/>
          <w:lang w:val="en-US" w:eastAsia="en-US"/>
        </w:rPr>
        <w:t xml:space="preserve"> dampers, as well as for the original (control) structure.  The FEMA P695 requires a probability of collapse below 10% at MCE intensity for a code-compliant seismic-resisting structural system. The case study building </w:t>
      </w:r>
      <w:r w:rsidRPr="00D0760C">
        <w:rPr>
          <w:rFonts w:eastAsia="Times New Roman"/>
          <w:noProof/>
          <w:snapToGrid w:val="0"/>
          <w:szCs w:val="24"/>
          <w:lang w:val="en-US" w:eastAsia="en-US"/>
        </w:rPr>
        <w:t>fulfills</w:t>
      </w:r>
      <w:r w:rsidRPr="00D0760C">
        <w:rPr>
          <w:rFonts w:eastAsia="Times New Roman"/>
          <w:snapToGrid w:val="0"/>
          <w:szCs w:val="24"/>
          <w:lang w:val="en-US" w:eastAsia="en-US"/>
        </w:rPr>
        <w:t xml:space="preserve"> this requirement showing a probability of collapse at MCE intensity level of 4.98%. Lower probabilities of collapse are observed for the structures retrofitted with viscous dampers compared to that of the control structure. As expected, the probabilities of collapse reduce with increasing values of added supplemental damping. In the buildings equipped with linear viscous dampers, as well as for the buildings with nonlinear viscous dampers with velocity coefficients close to unity (i.e. α</w:t>
      </w:r>
      <w:r w:rsidRPr="00D0760C">
        <w:rPr>
          <w:rFonts w:eastAsia="Times New Roman"/>
          <w:snapToGrid w:val="0"/>
          <w:szCs w:val="24"/>
          <w:vertAlign w:val="subscript"/>
          <w:lang w:val="en-US" w:eastAsia="en-US"/>
        </w:rPr>
        <w:t>vd</w:t>
      </w:r>
      <w:r w:rsidRPr="00D0760C">
        <w:rPr>
          <w:rFonts w:eastAsia="Times New Roman"/>
          <w:snapToGrid w:val="0"/>
          <w:szCs w:val="24"/>
          <w:lang w:val="en-US" w:eastAsia="en-US"/>
        </w:rPr>
        <w:t xml:space="preserve"> equal to 0.9 and 0.7), there are </w:t>
      </w:r>
      <w:r w:rsidRPr="00D0760C">
        <w:rPr>
          <w:rFonts w:eastAsia="Times New Roman"/>
          <w:noProof/>
          <w:snapToGrid w:val="0"/>
          <w:szCs w:val="24"/>
          <w:lang w:val="en-US" w:eastAsia="en-US"/>
        </w:rPr>
        <w:t>no</w:t>
      </w:r>
      <w:r w:rsidRPr="00D0760C">
        <w:rPr>
          <w:rFonts w:eastAsia="Times New Roman"/>
          <w:snapToGrid w:val="0"/>
          <w:szCs w:val="24"/>
          <w:lang w:val="en-US" w:eastAsia="en-US"/>
        </w:rPr>
        <w:t xml:space="preserve"> significant differences in the probabilities of collapse between the ELS and UD design approaches. With smaller velocity coefficients, however, the probability of collapse tends to increase. This increase in the </w:t>
      </w:r>
      <w:r w:rsidRPr="00D0760C">
        <w:rPr>
          <w:rFonts w:eastAsia="Times New Roman"/>
          <w:noProof/>
          <w:snapToGrid w:val="0"/>
          <w:szCs w:val="24"/>
          <w:lang w:val="en-US" w:eastAsia="en-US"/>
        </w:rPr>
        <w:t>probability</w:t>
      </w:r>
      <w:r w:rsidRPr="00D0760C">
        <w:rPr>
          <w:rFonts w:eastAsia="Times New Roman"/>
          <w:snapToGrid w:val="0"/>
          <w:szCs w:val="24"/>
          <w:lang w:val="en-US" w:eastAsia="en-US"/>
        </w:rPr>
        <w:t xml:space="preserve"> of collapse with decreasing velocity coefficients is more evident with the building retrofitted with dampers designed by the UD design approach in which the probability of collapse is up to 2.2 times that of the buildings designed by the ELS design dampers.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0"/>
        </w:tabs>
        <w:suppressAutoHyphens/>
        <w:spacing w:after="0" w:line="240" w:lineRule="auto"/>
        <w:jc w:val="center"/>
        <w:rPr>
          <w:rFonts w:eastAsia="Times New Roman"/>
          <w:snapToGrid w:val="0"/>
          <w:szCs w:val="24"/>
          <w:lang w:val="en-US" w:eastAsia="en-US"/>
        </w:rPr>
      </w:pPr>
      <w:r w:rsidRPr="00D0760C">
        <w:rPr>
          <w:rFonts w:eastAsia="Times New Roman"/>
          <w:noProof/>
          <w:snapToGrid w:val="0"/>
          <w:szCs w:val="24"/>
        </w:rPr>
        <w:drawing>
          <wp:inline distT="0" distB="0" distL="0" distR="0" wp14:anchorId="59D5272C" wp14:editId="614CA2AB">
            <wp:extent cx="6124361" cy="352519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 Collapse.bmp"/>
                    <pic:cNvPicPr/>
                  </pic:nvPicPr>
                  <pic:blipFill rotWithShape="1">
                    <a:blip r:embed="rId10" cstate="print">
                      <a:extLst>
                        <a:ext uri="{28A0092B-C50C-407E-A947-70E740481C1C}">
                          <a14:useLocalDpi xmlns:a14="http://schemas.microsoft.com/office/drawing/2010/main" val="0"/>
                        </a:ext>
                      </a:extLst>
                    </a:blip>
                    <a:srcRect l="8742" t="1133" r="9316" b="1"/>
                    <a:stretch/>
                  </pic:blipFill>
                  <pic:spPr bwMode="auto">
                    <a:xfrm>
                      <a:off x="0" y="0"/>
                      <a:ext cx="6171457" cy="3552306"/>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3. Probabilities of collapse at DE (left) and MCE (right) intensity levels.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0760C">
        <w:rPr>
          <w:rFonts w:eastAsia="Times New Roman"/>
          <w:b/>
          <w:i/>
          <w:snapToGrid w:val="0"/>
          <w:szCs w:val="24"/>
          <w:lang w:val="en-US" w:eastAsia="en-US"/>
        </w:rPr>
        <w:t>5.2 Median Peak Inter-Story Drifts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Figures 4 to 6 show the absolute and normalized values of the median peak inter-story drifts for buildings incorporating viscous dampers designed by both UD an ELS </w:t>
      </w:r>
      <w:r w:rsidRPr="00D0760C">
        <w:rPr>
          <w:rFonts w:eastAsia="Times New Roman"/>
          <w:noProof/>
          <w:snapToGrid w:val="0"/>
          <w:szCs w:val="24"/>
          <w:lang w:val="en-US" w:eastAsia="en-US"/>
        </w:rPr>
        <w:t>approaches</w:t>
      </w:r>
      <w:r w:rsidRPr="00D0760C">
        <w:rPr>
          <w:rFonts w:eastAsia="Times New Roman"/>
          <w:snapToGrid w:val="0"/>
          <w:szCs w:val="24"/>
          <w:lang w:val="en-US" w:eastAsia="en-US"/>
        </w:rPr>
        <w:t xml:space="preserve"> at the DE intensity level. The results show a significant reduction in the median peak inter-story drifts in the buildings retrofitted with viscous dampers. However, the design approach, the amount of added supplemental damping, </w:t>
      </w:r>
      <w:r w:rsidRPr="00D0760C">
        <w:rPr>
          <w:rFonts w:eastAsia="Times New Roman"/>
          <w:noProof/>
          <w:snapToGrid w:val="0"/>
          <w:szCs w:val="24"/>
          <w:lang w:val="en-US" w:eastAsia="en-US"/>
        </w:rPr>
        <w:t>and</w:t>
      </w:r>
      <w:r w:rsidRPr="00D0760C">
        <w:rPr>
          <w:rFonts w:eastAsia="Times New Roman"/>
          <w:snapToGrid w:val="0"/>
          <w:szCs w:val="24"/>
          <w:lang w:val="en-US" w:eastAsia="en-US"/>
        </w:rPr>
        <w:t xml:space="preserve"> the velocity coefficient affect considerably the results. B</w:t>
      </w:r>
      <w:r w:rsidRPr="00D0760C">
        <w:rPr>
          <w:rFonts w:eastAsia="Times New Roman"/>
          <w:noProof/>
          <w:snapToGrid w:val="0"/>
          <w:szCs w:val="24"/>
          <w:lang w:val="en-US" w:eastAsia="en-US"/>
        </w:rPr>
        <w:t>y</w:t>
      </w:r>
      <w:r w:rsidRPr="00D0760C">
        <w:rPr>
          <w:rFonts w:eastAsia="Times New Roman"/>
          <w:snapToGrid w:val="0"/>
          <w:szCs w:val="24"/>
          <w:lang w:val="en-US" w:eastAsia="en-US"/>
        </w:rPr>
        <w:t xml:space="preserve"> reducing the velocity coefficient and increasing the added supplemental damping, the median peak inter-story drifts are increased. The buildings incorporating a target supplemental damping of 10% of critical and nonlinear viscous dampers designed by the UD approach show a better performance compare to the same buildings incorporating linear dampers. In the case of the </w:t>
      </w:r>
      <w:r w:rsidRPr="00D0760C">
        <w:rPr>
          <w:rFonts w:eastAsia="Times New Roman"/>
          <w:snapToGrid w:val="0"/>
          <w:szCs w:val="24"/>
          <w:lang w:val="en-US" w:eastAsia="en-US"/>
        </w:rPr>
        <w:lastRenderedPageBreak/>
        <w:t xml:space="preserve">nonlinear dampers designed by the ELS approach, the buildings incorporating nonlinear viscous dampers show </w:t>
      </w:r>
      <w:r w:rsidRPr="00D0760C">
        <w:rPr>
          <w:rFonts w:eastAsia="Times New Roman"/>
          <w:noProof/>
          <w:snapToGrid w:val="0"/>
          <w:szCs w:val="24"/>
          <w:lang w:val="en-US" w:eastAsia="en-US"/>
        </w:rPr>
        <w:t>better</w:t>
      </w:r>
      <w:r w:rsidRPr="00D0760C">
        <w:rPr>
          <w:rFonts w:eastAsia="Times New Roman"/>
          <w:snapToGrid w:val="0"/>
          <w:szCs w:val="24"/>
          <w:lang w:val="en-US" w:eastAsia="en-US"/>
        </w:rPr>
        <w:t xml:space="preserve"> performance at the bottom stories and a worse performance at the top stories. This difference is reduced by increasing the supplemental damping, resulting in larger inter-story drifts along the building’s height.</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pacing w:after="0" w:line="240" w:lineRule="auto"/>
        <w:jc w:val="center"/>
        <w:rPr>
          <w:rFonts w:eastAsia="Times New Roman"/>
          <w:snapToGrid w:val="0"/>
          <w:szCs w:val="24"/>
          <w:lang w:val="en-US" w:eastAsia="en-US"/>
        </w:rPr>
      </w:pPr>
      <w:r w:rsidRPr="00D0760C">
        <w:rPr>
          <w:rFonts w:eastAsia="Times New Roman"/>
          <w:noProof/>
          <w:snapToGrid w:val="0"/>
          <w:szCs w:val="24"/>
        </w:rPr>
        <w:drawing>
          <wp:inline distT="0" distB="0" distL="0" distR="0" wp14:anchorId="5F33E6AD" wp14:editId="6525550F">
            <wp:extent cx="5104800" cy="2916000"/>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ift 10.bmp"/>
                    <pic:cNvPicPr/>
                  </pic:nvPicPr>
                  <pic:blipFill rotWithShape="1">
                    <a:blip r:embed="rId11" cstate="print">
                      <a:extLst>
                        <a:ext uri="{28A0092B-C50C-407E-A947-70E740481C1C}">
                          <a14:useLocalDpi xmlns:a14="http://schemas.microsoft.com/office/drawing/2010/main" val="0"/>
                        </a:ext>
                      </a:extLst>
                    </a:blip>
                    <a:srcRect l="9805" r="8595" b="2080"/>
                    <a:stretch/>
                  </pic:blipFill>
                  <pic:spPr bwMode="auto">
                    <a:xfrm>
                      <a:off x="0" y="0"/>
                      <a:ext cx="5104800" cy="2916000"/>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0"/>
          <w:lang w:val="en-US" w:eastAsia="en-US"/>
        </w:rPr>
      </w:pPr>
      <w:r w:rsidRPr="00D0760C">
        <w:rPr>
          <w:rFonts w:eastAsia="Times New Roman"/>
          <w:snapToGrid w:val="0"/>
          <w:sz w:val="20"/>
          <w:szCs w:val="24"/>
          <w:lang w:val="en-US" w:eastAsia="en-US"/>
        </w:rPr>
        <w:t xml:space="preserve">Figure 4. Absolute and normalized median peak inter-story drift at DE intensity level with </w:t>
      </w:r>
      <w:r w:rsidRPr="00D0760C">
        <w:rPr>
          <w:rFonts w:eastAsia="Times New Roman"/>
          <w:snapToGrid w:val="0"/>
          <w:sz w:val="20"/>
          <w:szCs w:val="20"/>
          <w:lang w:val="en-US" w:eastAsia="en-US"/>
        </w:rPr>
        <w:t>ξ</w:t>
      </w:r>
      <w:r w:rsidRPr="00D0760C">
        <w:rPr>
          <w:rFonts w:eastAsia="Times New Roman"/>
          <w:snapToGrid w:val="0"/>
          <w:sz w:val="20"/>
          <w:szCs w:val="20"/>
          <w:vertAlign w:val="subscript"/>
          <w:lang w:val="en-US" w:eastAsia="en-US"/>
        </w:rPr>
        <w:t>1</w:t>
      </w:r>
      <w:r w:rsidRPr="00D0760C">
        <w:rPr>
          <w:rFonts w:eastAsia="Times New Roman"/>
          <w:snapToGrid w:val="0"/>
          <w:sz w:val="20"/>
          <w:szCs w:val="20"/>
          <w:lang w:val="en-US" w:eastAsia="en-US"/>
        </w:rPr>
        <w:t xml:space="preserve"> = 10%.</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pacing w:after="0" w:line="240" w:lineRule="auto"/>
        <w:jc w:val="center"/>
        <w:rPr>
          <w:rFonts w:eastAsia="Times New Roman"/>
          <w:snapToGrid w:val="0"/>
          <w:szCs w:val="24"/>
          <w:lang w:val="en-US" w:eastAsia="en-US"/>
        </w:rPr>
      </w:pPr>
      <w:r w:rsidRPr="00D0760C">
        <w:rPr>
          <w:rFonts w:eastAsia="Times New Roman"/>
          <w:noProof/>
          <w:snapToGrid w:val="0"/>
          <w:szCs w:val="24"/>
        </w:rPr>
        <w:drawing>
          <wp:inline distT="0" distB="0" distL="0" distR="0" wp14:anchorId="081F0E36" wp14:editId="2A70D076">
            <wp:extent cx="5104800" cy="2916000"/>
            <wp:effectExtent l="0" t="0" r="63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ift 20.bmp"/>
                    <pic:cNvPicPr/>
                  </pic:nvPicPr>
                  <pic:blipFill rotWithShape="1">
                    <a:blip r:embed="rId12" cstate="print">
                      <a:extLst>
                        <a:ext uri="{28A0092B-C50C-407E-A947-70E740481C1C}">
                          <a14:useLocalDpi xmlns:a14="http://schemas.microsoft.com/office/drawing/2010/main" val="0"/>
                        </a:ext>
                      </a:extLst>
                    </a:blip>
                    <a:srcRect l="9851" r="8543"/>
                    <a:stretch/>
                  </pic:blipFill>
                  <pic:spPr bwMode="auto">
                    <a:xfrm>
                      <a:off x="0" y="0"/>
                      <a:ext cx="5104800" cy="2916000"/>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5. Absolute and normalized median peak inter-story drift at DE intensity level with ξ</w:t>
      </w:r>
      <w:r w:rsidRPr="00D0760C">
        <w:rPr>
          <w:rFonts w:eastAsia="Times New Roman"/>
          <w:snapToGrid w:val="0"/>
          <w:sz w:val="20"/>
          <w:szCs w:val="24"/>
          <w:vertAlign w:val="subscript"/>
          <w:lang w:val="en-US" w:eastAsia="en-US"/>
        </w:rPr>
        <w:t>1</w:t>
      </w:r>
      <w:r w:rsidRPr="00D0760C">
        <w:rPr>
          <w:rFonts w:eastAsia="Times New Roman"/>
          <w:snapToGrid w:val="0"/>
          <w:sz w:val="20"/>
          <w:szCs w:val="24"/>
          <w:lang w:val="en-US" w:eastAsia="en-US"/>
        </w:rPr>
        <w:t xml:space="preserve"> = 20%.</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pacing w:after="0" w:line="240" w:lineRule="auto"/>
        <w:jc w:val="center"/>
        <w:rPr>
          <w:rFonts w:eastAsia="Times New Roman"/>
          <w:snapToGrid w:val="0"/>
          <w:szCs w:val="24"/>
          <w:lang w:eastAsia="en-US"/>
        </w:rPr>
      </w:pPr>
      <w:r w:rsidRPr="00D0760C">
        <w:rPr>
          <w:rFonts w:eastAsia="Times New Roman"/>
          <w:noProof/>
          <w:snapToGrid w:val="0"/>
          <w:szCs w:val="24"/>
        </w:rPr>
        <w:lastRenderedPageBreak/>
        <w:drawing>
          <wp:inline distT="0" distB="0" distL="0" distR="0" wp14:anchorId="5ACBF2FE" wp14:editId="5D35E14C">
            <wp:extent cx="5040000" cy="2916000"/>
            <wp:effectExtent l="0" t="0" r="8255"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rift 35.bmp"/>
                    <pic:cNvPicPr/>
                  </pic:nvPicPr>
                  <pic:blipFill rotWithShape="1">
                    <a:blip r:embed="rId13" cstate="print">
                      <a:extLst>
                        <a:ext uri="{28A0092B-C50C-407E-A947-70E740481C1C}">
                          <a14:useLocalDpi xmlns:a14="http://schemas.microsoft.com/office/drawing/2010/main" val="0"/>
                        </a:ext>
                      </a:extLst>
                    </a:blip>
                    <a:srcRect l="9991" r="8613"/>
                    <a:stretch/>
                  </pic:blipFill>
                  <pic:spPr bwMode="auto">
                    <a:xfrm>
                      <a:off x="0" y="0"/>
                      <a:ext cx="5040000" cy="2916000"/>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widowControl w:val="0"/>
        <w:spacing w:after="0" w:line="240" w:lineRule="auto"/>
        <w:jc w:val="both"/>
        <w:rPr>
          <w:rFonts w:eastAsia="Times New Roman"/>
          <w:snapToGrid w:val="0"/>
          <w:szCs w:val="24"/>
          <w:lang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6. Absolute and normalized median peak inter-story drift at DE intensity level with ξ</w:t>
      </w:r>
      <w:r w:rsidRPr="00D0760C">
        <w:rPr>
          <w:rFonts w:eastAsia="Times New Roman"/>
          <w:snapToGrid w:val="0"/>
          <w:sz w:val="20"/>
          <w:szCs w:val="24"/>
          <w:vertAlign w:val="subscript"/>
          <w:lang w:val="en-US" w:eastAsia="en-US"/>
        </w:rPr>
        <w:t>1</w:t>
      </w:r>
      <w:r w:rsidRPr="00D0760C">
        <w:rPr>
          <w:rFonts w:eastAsia="Times New Roman"/>
          <w:snapToGrid w:val="0"/>
          <w:sz w:val="20"/>
          <w:szCs w:val="24"/>
          <w:lang w:val="en-US" w:eastAsia="en-US"/>
        </w:rPr>
        <w:t xml:space="preserve"> = 35%</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0760C">
        <w:rPr>
          <w:rFonts w:eastAsia="Times New Roman"/>
          <w:b/>
          <w:i/>
          <w:snapToGrid w:val="0"/>
          <w:szCs w:val="24"/>
          <w:lang w:val="en-US" w:eastAsia="en-US"/>
        </w:rPr>
        <w:t>5.3 Median Peak Damper Forces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Figures 7 to 9 show the absolute and normalized values of the median peak damper forces for buildings incorporating both viscous dampers design </w:t>
      </w:r>
      <w:r w:rsidRPr="00D0760C">
        <w:rPr>
          <w:rFonts w:eastAsia="Times New Roman"/>
          <w:noProof/>
          <w:snapToGrid w:val="0"/>
          <w:szCs w:val="24"/>
          <w:lang w:val="en-US" w:eastAsia="en-US"/>
        </w:rPr>
        <w:t>approach</w:t>
      </w:r>
      <w:r w:rsidRPr="00D0760C">
        <w:rPr>
          <w:rFonts w:eastAsia="Times New Roman"/>
          <w:snapToGrid w:val="0"/>
          <w:szCs w:val="24"/>
          <w:lang w:val="en-US" w:eastAsia="en-US"/>
        </w:rPr>
        <w:t xml:space="preserve"> at DE intensity level. The median peak damper forces are highly influenced by the design approach, the added supplemental damping and the velocity coefficient of the dampers. In the case of the buildings retrofitted with viscous dampers designed by following the UD design approach, larger damper forces along the buildings’ height are obtained when the velocity coefficient is reduced. This amplification of the damper forces for the nonlinear dampers with a velocity coefficient equal to 0.2 can be up to twice the force induced in the corresponding linear dampers. For buildings incorporating dampers designed by the ELS design approach, a reduction of the median peak damper forces is observed at the top stories and an increase at the bottom stories (about 1.6 times the force of linear dampers for the nonlinear damper with a velocity coefficient equal to 0.2 at the bottom story). The differences </w:t>
      </w:r>
      <w:r w:rsidRPr="00D0760C">
        <w:rPr>
          <w:rFonts w:eastAsia="Times New Roman"/>
          <w:noProof/>
          <w:snapToGrid w:val="0"/>
          <w:szCs w:val="24"/>
          <w:lang w:val="en-US" w:eastAsia="en-US"/>
        </w:rPr>
        <w:t>in</w:t>
      </w:r>
      <w:r w:rsidRPr="00D0760C">
        <w:rPr>
          <w:rFonts w:eastAsia="Times New Roman"/>
          <w:snapToGrid w:val="0"/>
          <w:szCs w:val="24"/>
          <w:lang w:val="en-US" w:eastAsia="en-US"/>
        </w:rPr>
        <w:t xml:space="preserve"> the median peak damper forces between the linear and nonlinear dampers are reduced by increasing the added supplemental damping.</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0"/>
        </w:tabs>
        <w:suppressAutoHyphens/>
        <w:spacing w:after="120" w:line="240" w:lineRule="auto"/>
        <w:jc w:val="center"/>
        <w:rPr>
          <w:rFonts w:eastAsia="Times New Roman"/>
          <w:snapToGrid w:val="0"/>
          <w:szCs w:val="24"/>
          <w:lang w:eastAsia="en-US"/>
        </w:rPr>
      </w:pPr>
      <w:r w:rsidRPr="00D0760C">
        <w:rPr>
          <w:rFonts w:eastAsia="Times New Roman"/>
          <w:noProof/>
          <w:snapToGrid w:val="0"/>
          <w:szCs w:val="24"/>
        </w:rPr>
        <w:drawing>
          <wp:inline distT="0" distB="0" distL="0" distR="0" wp14:anchorId="718B529B" wp14:editId="08ECF980">
            <wp:extent cx="4733925" cy="2704146"/>
            <wp:effectExtent l="0" t="0" r="0" b="127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ce 10.bmp"/>
                    <pic:cNvPicPr/>
                  </pic:nvPicPr>
                  <pic:blipFill rotWithShape="1">
                    <a:blip r:embed="rId14" cstate="print">
                      <a:extLst>
                        <a:ext uri="{28A0092B-C50C-407E-A947-70E740481C1C}">
                          <a14:useLocalDpi xmlns:a14="http://schemas.microsoft.com/office/drawing/2010/main" val="0"/>
                        </a:ext>
                      </a:extLst>
                    </a:blip>
                    <a:srcRect l="9866" r="8478" b="1803"/>
                    <a:stretch/>
                  </pic:blipFill>
                  <pic:spPr bwMode="auto">
                    <a:xfrm>
                      <a:off x="0" y="0"/>
                      <a:ext cx="4758156" cy="2717988"/>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widowControl w:val="0"/>
        <w:spacing w:after="0" w:line="240" w:lineRule="auto"/>
        <w:jc w:val="both"/>
        <w:rPr>
          <w:rFonts w:eastAsia="Times New Roman"/>
          <w:snapToGrid w:val="0"/>
          <w:szCs w:val="24"/>
          <w:lang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7. Absolute and normalized median peak damper forces at DE intensity level with ξ</w:t>
      </w:r>
      <w:r w:rsidRPr="00D0760C">
        <w:rPr>
          <w:rFonts w:eastAsia="Times New Roman"/>
          <w:snapToGrid w:val="0"/>
          <w:sz w:val="20"/>
          <w:szCs w:val="24"/>
          <w:vertAlign w:val="subscript"/>
          <w:lang w:val="en-US" w:eastAsia="en-US"/>
        </w:rPr>
        <w:t>1</w:t>
      </w:r>
      <w:r w:rsidRPr="00D0760C">
        <w:rPr>
          <w:rFonts w:eastAsia="Times New Roman"/>
          <w:snapToGrid w:val="0"/>
          <w:sz w:val="20"/>
          <w:szCs w:val="24"/>
          <w:lang w:val="en-US" w:eastAsia="en-US"/>
        </w:rPr>
        <w:t xml:space="preserve"> = 10%</w:t>
      </w:r>
    </w:p>
    <w:p w:rsidR="00D0760C" w:rsidRPr="00D0760C" w:rsidRDefault="00D0760C" w:rsidP="00D0760C">
      <w:pPr>
        <w:keepNext/>
        <w:widowControl w:val="0"/>
        <w:spacing w:after="0" w:line="240" w:lineRule="auto"/>
        <w:jc w:val="center"/>
        <w:rPr>
          <w:rFonts w:eastAsia="Times New Roman"/>
          <w:snapToGrid w:val="0"/>
          <w:szCs w:val="24"/>
          <w:lang w:val="en-US" w:eastAsia="en-US"/>
        </w:rPr>
      </w:pPr>
      <w:r w:rsidRPr="00D0760C">
        <w:rPr>
          <w:rFonts w:eastAsia="Times New Roman"/>
          <w:noProof/>
          <w:snapToGrid w:val="0"/>
          <w:szCs w:val="24"/>
        </w:rPr>
        <w:drawing>
          <wp:inline distT="0" distB="0" distL="0" distR="0" wp14:anchorId="122A077C" wp14:editId="716DCAE7">
            <wp:extent cx="5104800" cy="2916000"/>
            <wp:effectExtent l="0" t="0" r="63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ce 20.bmp"/>
                    <pic:cNvPicPr/>
                  </pic:nvPicPr>
                  <pic:blipFill rotWithShape="1">
                    <a:blip r:embed="rId15" cstate="print">
                      <a:extLst>
                        <a:ext uri="{28A0092B-C50C-407E-A947-70E740481C1C}">
                          <a14:useLocalDpi xmlns:a14="http://schemas.microsoft.com/office/drawing/2010/main" val="0"/>
                        </a:ext>
                      </a:extLst>
                    </a:blip>
                    <a:srcRect l="9932" r="8543" b="2067"/>
                    <a:stretch/>
                  </pic:blipFill>
                  <pic:spPr bwMode="auto">
                    <a:xfrm>
                      <a:off x="0" y="0"/>
                      <a:ext cx="5104800" cy="2916000"/>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keepNext/>
        <w:widowControl w:val="0"/>
        <w:spacing w:after="0" w:line="240" w:lineRule="auto"/>
        <w:jc w:val="center"/>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8. Absolute and normalized median peak damper forces at DE intensity level with ξ</w:t>
      </w:r>
      <w:r w:rsidRPr="00D0760C">
        <w:rPr>
          <w:rFonts w:eastAsia="Times New Roman"/>
          <w:snapToGrid w:val="0"/>
          <w:sz w:val="20"/>
          <w:szCs w:val="24"/>
          <w:vertAlign w:val="subscript"/>
          <w:lang w:val="en-US" w:eastAsia="en-US"/>
        </w:rPr>
        <w:t>1</w:t>
      </w:r>
      <w:r w:rsidRPr="00D0760C">
        <w:rPr>
          <w:rFonts w:eastAsia="Times New Roman"/>
          <w:snapToGrid w:val="0"/>
          <w:sz w:val="20"/>
          <w:szCs w:val="24"/>
          <w:lang w:val="en-US" w:eastAsia="en-US"/>
        </w:rPr>
        <w:t xml:space="preserve"> = 20%</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pacing w:after="0" w:line="240" w:lineRule="auto"/>
        <w:jc w:val="center"/>
        <w:rPr>
          <w:rFonts w:eastAsia="Times New Roman"/>
          <w:snapToGrid w:val="0"/>
          <w:szCs w:val="24"/>
          <w:lang w:val="en-US" w:eastAsia="en-US"/>
        </w:rPr>
      </w:pPr>
      <w:r w:rsidRPr="00D0760C">
        <w:rPr>
          <w:rFonts w:eastAsia="Times New Roman"/>
          <w:noProof/>
          <w:snapToGrid w:val="0"/>
          <w:szCs w:val="24"/>
        </w:rPr>
        <w:drawing>
          <wp:inline distT="0" distB="0" distL="0" distR="0" wp14:anchorId="6458F5CF" wp14:editId="43DAE00A">
            <wp:extent cx="5104800" cy="2916000"/>
            <wp:effectExtent l="0" t="0" r="63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ce 35.bmp"/>
                    <pic:cNvPicPr/>
                  </pic:nvPicPr>
                  <pic:blipFill rotWithShape="1">
                    <a:blip r:embed="rId16" cstate="print">
                      <a:extLst>
                        <a:ext uri="{28A0092B-C50C-407E-A947-70E740481C1C}">
                          <a14:useLocalDpi xmlns:a14="http://schemas.microsoft.com/office/drawing/2010/main" val="0"/>
                        </a:ext>
                      </a:extLst>
                    </a:blip>
                    <a:srcRect l="9932" r="8543" b="2239"/>
                    <a:stretch/>
                  </pic:blipFill>
                  <pic:spPr bwMode="auto">
                    <a:xfrm>
                      <a:off x="0" y="0"/>
                      <a:ext cx="5104800" cy="2916000"/>
                    </a:xfrm>
                    <a:prstGeom prst="rect">
                      <a:avLst/>
                    </a:prstGeom>
                    <a:ln>
                      <a:noFill/>
                    </a:ln>
                    <a:extLst>
                      <a:ext uri="{53640926-AAD7-44D8-BBD7-CCE9431645EC}">
                        <a14:shadowObscured xmlns:a14="http://schemas.microsoft.com/office/drawing/2010/main"/>
                      </a:ext>
                    </a:extLst>
                  </pic:spPr>
                </pic:pic>
              </a:graphicData>
            </a:graphic>
          </wp:inline>
        </w:drawing>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center"/>
        <w:rPr>
          <w:rFonts w:eastAsia="Times New Roman"/>
          <w:snapToGrid w:val="0"/>
          <w:sz w:val="20"/>
          <w:szCs w:val="24"/>
          <w:lang w:val="en-US" w:eastAsia="en-US"/>
        </w:rPr>
      </w:pPr>
      <w:r w:rsidRPr="00D0760C">
        <w:rPr>
          <w:rFonts w:eastAsia="Times New Roman"/>
          <w:snapToGrid w:val="0"/>
          <w:sz w:val="20"/>
          <w:szCs w:val="24"/>
          <w:lang w:val="en-US" w:eastAsia="en-US"/>
        </w:rPr>
        <w:t>Figure 9. Absolute and normalized median peak damper forces at DE intensity level with ξ</w:t>
      </w:r>
      <w:r w:rsidRPr="00D0760C">
        <w:rPr>
          <w:rFonts w:eastAsia="Times New Roman"/>
          <w:snapToGrid w:val="0"/>
          <w:sz w:val="20"/>
          <w:szCs w:val="24"/>
          <w:vertAlign w:val="subscript"/>
          <w:lang w:val="en-US" w:eastAsia="en-US"/>
        </w:rPr>
        <w:t>1</w:t>
      </w:r>
      <w:r w:rsidRPr="00D0760C">
        <w:rPr>
          <w:rFonts w:eastAsia="Times New Roman"/>
          <w:snapToGrid w:val="0"/>
          <w:sz w:val="20"/>
          <w:szCs w:val="24"/>
          <w:lang w:val="en-US" w:eastAsia="en-US"/>
        </w:rPr>
        <w:t xml:space="preserve"> = 35%</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0760C">
        <w:rPr>
          <w:rFonts w:eastAsia="Times New Roman"/>
          <w:b/>
          <w:i/>
          <w:snapToGrid w:val="0"/>
          <w:szCs w:val="24"/>
          <w:lang w:val="en-US" w:eastAsia="en-US"/>
        </w:rPr>
        <w:t>5.4 Discussion</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Adding supplemental damping through the implementation of fluid viscous dampers improves the seismic performance of the case study building in terms of probability of collapse and inter-story drift. However, the velocity coefficient of the viscous dampers, the added supplemental damping, and the methodology used to design the viscous dampers have a significant impact </w:t>
      </w:r>
      <w:r w:rsidRPr="00D0760C">
        <w:rPr>
          <w:rFonts w:eastAsia="Times New Roman"/>
          <w:noProof/>
          <w:snapToGrid w:val="0"/>
          <w:szCs w:val="24"/>
          <w:lang w:val="en-US" w:eastAsia="en-US"/>
        </w:rPr>
        <w:t>on</w:t>
      </w:r>
      <w:r w:rsidRPr="00D0760C">
        <w:rPr>
          <w:rFonts w:eastAsia="Times New Roman"/>
          <w:snapToGrid w:val="0"/>
          <w:szCs w:val="24"/>
          <w:lang w:val="en-US" w:eastAsia="en-US"/>
        </w:rPr>
        <w:t xml:space="preserve"> the results. Reducing the velocity coefficient leads to an increase in the probability of collapse, particularly for the dampers designed by following the UD design approach. The median peak inter-story drifts and damper forces are also affected; larger damper forces are observed by decreasing the velocity coefficient. A similar trend is observed for the inter-story drifts at high targeted supplemental damping ratios. Although the force-velocity relationship of nonlinear viscous dampers limits the maximum force in the damper’s at large velocities, at low velocities the nonlinear dampers develop larger forces than the linear viscous dampers. This explains the increase of the damper forces when reducing the velocity coefficient. Additionally, smaller velocity coefficients produce more rectangular force-displacement hysteresis loops, which tend to cause the maximum forces in the structure to become in phase with larger forces in the viscous dampers, thereby increasing the demand on the structural members and consequently reducing the seismic performance.</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uppressAutoHyphens/>
        <w:spacing w:after="0" w:line="240" w:lineRule="auto"/>
        <w:jc w:val="both"/>
        <w:outlineLvl w:val="0"/>
        <w:rPr>
          <w:rFonts w:eastAsia="Calibri"/>
          <w:b/>
          <w:caps/>
          <w:snapToGrid w:val="0"/>
          <w:szCs w:val="24"/>
          <w:lang w:val="en-US" w:eastAsia="en-US" w:bidi="en-US"/>
        </w:rPr>
      </w:pPr>
      <w:r w:rsidRPr="00D0760C">
        <w:rPr>
          <w:rFonts w:eastAsia="Calibri"/>
          <w:b/>
          <w:caps/>
          <w:snapToGrid w:val="0"/>
          <w:szCs w:val="24"/>
          <w:lang w:val="en-US" w:eastAsia="en-US" w:bidi="en-US"/>
        </w:rPr>
        <w:t>6. Conclusions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 xml:space="preserve">The implementation of fluid viscous dampers to improve the seismic performance of a structure is a feasible technology that </w:t>
      </w:r>
      <w:r w:rsidRPr="00D0760C">
        <w:rPr>
          <w:rFonts w:eastAsia="Times New Roman"/>
          <w:noProof/>
          <w:snapToGrid w:val="0"/>
          <w:szCs w:val="24"/>
          <w:lang w:val="en-US" w:eastAsia="en-US"/>
        </w:rPr>
        <w:t>has</w:t>
      </w:r>
      <w:r w:rsidRPr="00D0760C">
        <w:rPr>
          <w:rFonts w:eastAsia="Times New Roman"/>
          <w:snapToGrid w:val="0"/>
          <w:szCs w:val="24"/>
          <w:lang w:val="en-US" w:eastAsia="en-US"/>
        </w:rPr>
        <w:t xml:space="preserve"> been largely studied for many years. Nevertheless, the methodology used to design the viscous dampers, the targeted supplemental damping ratio and the damper’s velocity coefficient modify the seismic behavior of the retrofitted structure and subsequently its performance. In order to assess the seismic performance of a structure retrofitted with viscous dampers, a six-story steel moment-resisting frame building was selected from the SAC Steel Project. A retrofitting of the building was proposed by using linear and nonlinear viscous dampers designed by following two design approaches</w:t>
      </w:r>
      <w:r w:rsidRPr="00D0760C">
        <w:rPr>
          <w:rFonts w:eastAsia="Times New Roman"/>
          <w:noProof/>
          <w:snapToGrid w:val="0"/>
          <w:szCs w:val="24"/>
          <w:lang w:val="en-US" w:eastAsia="en-US"/>
        </w:rPr>
        <w:t xml:space="preserve">: </w:t>
      </w:r>
      <w:r w:rsidRPr="00D0760C">
        <w:rPr>
          <w:rFonts w:eastAsia="Times New Roman"/>
          <w:snapToGrid w:val="0"/>
          <w:szCs w:val="24"/>
          <w:lang w:val="en-US" w:eastAsia="en-US"/>
        </w:rPr>
        <w:t xml:space="preserve">1) a uniform damping distribution in which a unique damping coefficient is assigned to all the dampers in the structure, and 2) an equivalent lateral stiffness distribution in which the damping coefficients are distributed based on the lateral floor stiffness of the original structure, thereby preserving proportional damping. An incremental dynamic analysis was carried out with the FEMA P695 far-field ground motion set scaled to ten different intensities in order to obtain the collapse fragility functions of the diverse configurations. These fragility functions were corrected by following the recommendations of FEMA P695 to take into account spectral shape factor and diverse sources of uncertainty. The seismic performance was assessed in terms of probability of collapse, median peak inter-story drifts, </w:t>
      </w:r>
      <w:r w:rsidRPr="00D0760C">
        <w:rPr>
          <w:rFonts w:eastAsia="Times New Roman"/>
          <w:noProof/>
          <w:snapToGrid w:val="0"/>
          <w:szCs w:val="24"/>
          <w:lang w:val="en-US" w:eastAsia="en-US"/>
        </w:rPr>
        <w:t>and</w:t>
      </w:r>
      <w:r w:rsidRPr="00D0760C">
        <w:rPr>
          <w:rFonts w:eastAsia="Times New Roman"/>
          <w:snapToGrid w:val="0"/>
          <w:szCs w:val="24"/>
          <w:lang w:val="en-US" w:eastAsia="en-US"/>
        </w:rPr>
        <w:t xml:space="preserve"> median peak damper forces. Additionally, a normalization of the results for the buildings with nonlinear dampers with respect to the buildings with linear dampers </w:t>
      </w:r>
      <w:r w:rsidRPr="00D0760C">
        <w:rPr>
          <w:rFonts w:eastAsia="Times New Roman"/>
          <w:noProof/>
          <w:snapToGrid w:val="0"/>
          <w:szCs w:val="24"/>
          <w:lang w:val="en-US" w:eastAsia="en-US"/>
        </w:rPr>
        <w:t>was</w:t>
      </w:r>
      <w:r w:rsidRPr="00D0760C">
        <w:rPr>
          <w:rFonts w:eastAsia="Times New Roman"/>
          <w:snapToGrid w:val="0"/>
          <w:szCs w:val="24"/>
          <w:lang w:val="en-US" w:eastAsia="en-US"/>
        </w:rPr>
        <w:t xml:space="preserve"> conducted to evaluate the effects of varying the velocity coefficient.</w:t>
      </w:r>
    </w:p>
    <w:p w:rsidR="00D0760C" w:rsidRPr="00D0760C" w:rsidRDefault="00D0760C" w:rsidP="00D0760C">
      <w:pPr>
        <w:widowControl w:val="0"/>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The results show that the implementation of viscous dampers generally improves the seismic performance of the six-story building. The probability of collapse was reduced for all the damper configurations, being smaller for larger targeted supplemental damping ratios. The velocity coefficient of the viscous dampers also affected the probability of collapse, showing larger probabilities of collapse at lower velocity coefficient values. This is more evident in the building equipped with dampers designed by following the uniform damping distribution. The median peak damper forces showed an increase when reducing the velocity coefficient and when increasing the targeted damping ratio. An increase up to twice the damper forces of linear dampers was observed for nonlinear dampers with a velocity coefficient of 0.2. A similar trend was observed for the median inter-story drifts reaching inter-story drifts up to 1.6 times the inter-story drift of buildings equipped with linear dampers.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keepNext/>
        <w:widowControl w:val="0"/>
        <w:suppressAutoHyphens/>
        <w:spacing w:after="0" w:line="240" w:lineRule="auto"/>
        <w:jc w:val="both"/>
        <w:outlineLvl w:val="0"/>
        <w:rPr>
          <w:rFonts w:eastAsia="Calibri"/>
          <w:b/>
          <w:caps/>
          <w:snapToGrid w:val="0"/>
          <w:szCs w:val="24"/>
          <w:lang w:val="en-US" w:eastAsia="en-US" w:bidi="en-US"/>
        </w:rPr>
      </w:pPr>
      <w:r w:rsidRPr="00D0760C">
        <w:rPr>
          <w:rFonts w:eastAsia="Calibri"/>
          <w:b/>
          <w:caps/>
          <w:snapToGrid w:val="0"/>
          <w:szCs w:val="24"/>
          <w:lang w:val="en-US" w:eastAsia="en-US" w:bidi="en-US"/>
        </w:rPr>
        <w:t xml:space="preserve">7. Acknowledgments </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D0760C">
        <w:rPr>
          <w:rFonts w:eastAsia="Times New Roman"/>
          <w:snapToGrid w:val="0"/>
          <w:szCs w:val="24"/>
          <w:lang w:val="en-US" w:eastAsia="en-US"/>
        </w:rPr>
        <w:t>The work presented in this paper has been developed within the framework of the project “</w:t>
      </w:r>
      <w:r w:rsidRPr="00D0760C">
        <w:rPr>
          <w:rFonts w:eastAsia="Times New Roman"/>
          <w:i/>
          <w:iCs/>
          <w:snapToGrid w:val="0"/>
          <w:szCs w:val="24"/>
          <w:lang w:val="en-US" w:eastAsia="en-US"/>
        </w:rPr>
        <w:t>Dipartimenti di Eccellenza</w:t>
      </w:r>
      <w:r w:rsidRPr="00D0760C">
        <w:rPr>
          <w:rFonts w:eastAsia="Times New Roman"/>
          <w:snapToGrid w:val="0"/>
          <w:szCs w:val="24"/>
          <w:lang w:val="en-US" w:eastAsia="en-US"/>
        </w:rPr>
        <w:t xml:space="preserve">”, funded by the Italian Ministry of Education, University and Research at IUSS Pavia. The authors gratefully also acknowledge the Italian Department of Civil Protection (DPC) for their financial contributions to this study through the ReLUIS 2019-2021 Project (Work Package 17 - </w:t>
      </w:r>
      <w:r w:rsidRPr="00D0760C">
        <w:rPr>
          <w:rFonts w:eastAsia="Times New Roman"/>
          <w:i/>
          <w:iCs/>
          <w:snapToGrid w:val="0"/>
          <w:szCs w:val="24"/>
          <w:lang w:val="en-US" w:eastAsia="en-US"/>
        </w:rPr>
        <w:t>Contributi Normativi Per Elementi Non Strutturali</w:t>
      </w:r>
      <w:r w:rsidRPr="00D0760C">
        <w:rPr>
          <w:rFonts w:eastAsia="Times New Roman"/>
          <w:snapToGrid w:val="0"/>
          <w:szCs w:val="24"/>
          <w:lang w:val="en-US" w:eastAsia="en-US"/>
        </w:rPr>
        <w:t>).</w:t>
      </w:r>
    </w:p>
    <w:p w:rsidR="00D0760C" w:rsidRPr="00D0760C" w:rsidRDefault="00D0760C" w:rsidP="00D0760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0760C" w:rsidRPr="00D0760C" w:rsidRDefault="00D0760C" w:rsidP="00D0760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0760C" w:rsidRPr="00D0760C" w:rsidRDefault="00D0760C" w:rsidP="00D0760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0760C">
        <w:rPr>
          <w:rFonts w:eastAsia="Times New Roman"/>
          <w:b/>
          <w:caps/>
          <w:snapToGrid w:val="0"/>
          <w:szCs w:val="24"/>
          <w:lang w:val="en-US" w:eastAsia="en-US"/>
        </w:rPr>
        <w:t>8. References</w:t>
      </w:r>
    </w:p>
    <w:p w:rsidR="00D0760C" w:rsidRPr="00D0760C" w:rsidRDefault="00D0760C" w:rsidP="00D0760C">
      <w:pPr>
        <w:widowControl w:val="0"/>
        <w:spacing w:after="0" w:line="240" w:lineRule="auto"/>
        <w:jc w:val="both"/>
        <w:rPr>
          <w:rFonts w:eastAsia="Times New Roman"/>
          <w:snapToGrid w:val="0"/>
          <w:szCs w:val="24"/>
          <w:lang w:val="en-US" w:eastAsia="en-US"/>
        </w:rPr>
      </w:pP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Akcelyan S., Lignos D. G., Hikino T. and Nakashima M. (2016) Evaluation of simplified and state-of-the-art analysis procedures for steel frame buildings equipped with supplemental damping devices based on e-defense full-scale shake table tests. </w:t>
      </w:r>
      <w:r w:rsidRPr="00D0760C">
        <w:rPr>
          <w:rFonts w:eastAsia="Calibri"/>
          <w:i/>
          <w:snapToGrid w:val="0"/>
          <w:color w:val="000000"/>
          <w:sz w:val="20"/>
          <w:szCs w:val="20"/>
          <w:lang w:val="en-US" w:eastAsia="en-US" w:bidi="en-US"/>
        </w:rPr>
        <w:t>ASCE Journal of Structural Engineering</w:t>
      </w:r>
      <w:r w:rsidRPr="00D0760C">
        <w:rPr>
          <w:rFonts w:eastAsia="Calibri"/>
          <w:snapToGrid w:val="0"/>
          <w:color w:val="000000"/>
          <w:sz w:val="20"/>
          <w:szCs w:val="20"/>
          <w:lang w:val="en-US" w:eastAsia="en-US" w:bidi="en-US"/>
        </w:rPr>
        <w:t>, ISSN: 0733-9445. 142 (6).</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ASCE (2017) Minimum design loads and associated criteria for buildings and other structures ASCE/SEI 7-16. </w:t>
      </w:r>
      <w:r w:rsidRPr="00D0760C">
        <w:rPr>
          <w:rFonts w:eastAsia="Calibri"/>
          <w:i/>
          <w:snapToGrid w:val="0"/>
          <w:color w:val="000000"/>
          <w:sz w:val="20"/>
          <w:szCs w:val="20"/>
          <w:lang w:val="en-US" w:eastAsia="en-US" w:bidi="en-US"/>
        </w:rPr>
        <w:t>American Society of Civil Engineers</w:t>
      </w:r>
      <w:r w:rsidRPr="00D0760C">
        <w:rPr>
          <w:rFonts w:eastAsia="Calibri"/>
          <w:snapToGrid w:val="0"/>
          <w:color w:val="000000"/>
          <w:sz w:val="20"/>
          <w:szCs w:val="20"/>
          <w:lang w:val="en-US" w:eastAsia="en-US" w:bidi="en-US"/>
        </w:rPr>
        <w:t>,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ATC (1994) Proceedings of the invitational workshop on steel seismic issues. </w:t>
      </w:r>
      <w:r w:rsidRPr="00D0760C">
        <w:rPr>
          <w:rFonts w:eastAsia="Calibri"/>
          <w:i/>
          <w:snapToGrid w:val="0"/>
          <w:color w:val="000000"/>
          <w:sz w:val="20"/>
          <w:szCs w:val="20"/>
          <w:lang w:val="en-US" w:eastAsia="en-US" w:bidi="en-US"/>
        </w:rPr>
        <w:t>Structural Engineers Association of California</w:t>
      </w:r>
      <w:r w:rsidRPr="00D0760C">
        <w:rPr>
          <w:rFonts w:eastAsia="Calibri"/>
          <w:snapToGrid w:val="0"/>
          <w:color w:val="000000"/>
          <w:sz w:val="20"/>
          <w:szCs w:val="20"/>
          <w:lang w:val="en-US" w:eastAsia="en-US" w:bidi="en-US"/>
        </w:rPr>
        <w:t xml:space="preserve">, </w:t>
      </w:r>
      <w:r w:rsidRPr="00D0760C">
        <w:rPr>
          <w:rFonts w:eastAsia="Calibri"/>
          <w:i/>
          <w:snapToGrid w:val="0"/>
          <w:color w:val="000000"/>
          <w:sz w:val="20"/>
          <w:szCs w:val="20"/>
          <w:lang w:val="en-US" w:eastAsia="en-US" w:bidi="en-US"/>
        </w:rPr>
        <w:t>Applied Technology Council</w:t>
      </w:r>
      <w:r w:rsidRPr="00D0760C">
        <w:rPr>
          <w:rFonts w:eastAsia="Calibri"/>
          <w:snapToGrid w:val="0"/>
          <w:color w:val="000000"/>
          <w:sz w:val="20"/>
          <w:szCs w:val="20"/>
          <w:lang w:val="en-US" w:eastAsia="en-US" w:bidi="en-US"/>
        </w:rPr>
        <w:t>, Los Angeles,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Baker, J. W. (2011) Fitting fragility functions to structural analysis data using maximum likelihood estimation. </w:t>
      </w:r>
      <w:r w:rsidRPr="00D0760C">
        <w:rPr>
          <w:rFonts w:eastAsia="Calibri"/>
          <w:i/>
          <w:snapToGrid w:val="0"/>
          <w:color w:val="000000"/>
          <w:sz w:val="20"/>
          <w:szCs w:val="20"/>
          <w:lang w:val="en-US" w:eastAsia="en-US" w:bidi="en-US"/>
        </w:rPr>
        <w:t>Baker Research Group</w:t>
      </w:r>
      <w:r w:rsidRPr="00D0760C">
        <w:rPr>
          <w:rFonts w:eastAsia="Calibri"/>
          <w:snapToGrid w:val="0"/>
          <w:color w:val="000000"/>
          <w:sz w:val="20"/>
          <w:szCs w:val="20"/>
          <w:lang w:val="en-US" w:eastAsia="en-US" w:bidi="en-US"/>
        </w:rPr>
        <w:t>, Stanford, United States.</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Baker, J. W. (2015) Efficient analytical fragility function fitting using dynamic structural analysis. </w:t>
      </w:r>
      <w:r w:rsidRPr="00D0760C">
        <w:rPr>
          <w:rFonts w:eastAsia="Calibri"/>
          <w:i/>
          <w:snapToGrid w:val="0"/>
          <w:color w:val="000000"/>
          <w:sz w:val="20"/>
          <w:szCs w:val="20"/>
          <w:lang w:val="en-US" w:eastAsia="en-US" w:bidi="en-US"/>
        </w:rPr>
        <w:t>Earthquake Spectra</w:t>
      </w:r>
      <w:r w:rsidRPr="00D0760C">
        <w:rPr>
          <w:rFonts w:eastAsia="Calibri"/>
          <w:snapToGrid w:val="0"/>
          <w:color w:val="000000"/>
          <w:sz w:val="20"/>
          <w:szCs w:val="20"/>
          <w:lang w:val="en-US" w:eastAsia="en-US" w:bidi="en-US"/>
        </w:rPr>
        <w:t>, ISSN: 8755-2930. 31 (1): 579-599.</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Chalarca B. (2017) Collapse capacity of steel buildings retrofitted with linear and nonlinear viscous dampers. Master thesis, </w:t>
      </w:r>
      <w:r w:rsidRPr="00D0760C">
        <w:rPr>
          <w:rFonts w:eastAsia="Calibri"/>
          <w:i/>
          <w:snapToGrid w:val="0"/>
          <w:color w:val="000000"/>
          <w:sz w:val="20"/>
          <w:szCs w:val="20"/>
          <w:lang w:val="en-US" w:eastAsia="en-US" w:bidi="en-US"/>
        </w:rPr>
        <w:t>University School for Advanced Studies IUSS Pavia</w:t>
      </w:r>
      <w:r w:rsidRPr="00D0760C">
        <w:rPr>
          <w:rFonts w:eastAsia="Calibri"/>
          <w:snapToGrid w:val="0"/>
          <w:color w:val="000000"/>
          <w:sz w:val="20"/>
          <w:szCs w:val="20"/>
          <w:lang w:val="en-US" w:eastAsia="en-US" w:bidi="en-US"/>
        </w:rPr>
        <w:t>, Pavia, Italy.</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Christopoulos, C. and Filiatrault, A. (2006) Principles of passive supplemental damping and seismic isolation. </w:t>
      </w:r>
      <w:r w:rsidRPr="00D0760C">
        <w:rPr>
          <w:rFonts w:eastAsia="Calibri"/>
          <w:i/>
          <w:snapToGrid w:val="0"/>
          <w:color w:val="000000"/>
          <w:sz w:val="20"/>
          <w:szCs w:val="20"/>
          <w:lang w:val="en-US" w:eastAsia="en-US" w:bidi="en-US"/>
        </w:rPr>
        <w:t>IUSS Press</w:t>
      </w:r>
      <w:r w:rsidRPr="00D0760C">
        <w:rPr>
          <w:rFonts w:eastAsia="Calibri"/>
          <w:snapToGrid w:val="0"/>
          <w:color w:val="000000"/>
          <w:sz w:val="20"/>
          <w:szCs w:val="20"/>
          <w:lang w:val="en-US" w:eastAsia="en-US" w:bidi="en-US"/>
        </w:rPr>
        <w:t>,</w:t>
      </w:r>
      <w:r w:rsidRPr="00D0760C">
        <w:rPr>
          <w:rFonts w:ascii="Calibri" w:eastAsia="Calibri" w:hAnsi="Calibri"/>
          <w:snapToGrid w:val="0"/>
          <w:color w:val="000000"/>
          <w:sz w:val="20"/>
          <w:szCs w:val="20"/>
          <w:lang w:val="en-US" w:eastAsia="en-US" w:bidi="en-US"/>
        </w:rPr>
        <w:t xml:space="preserve"> </w:t>
      </w:r>
      <w:r w:rsidRPr="00D0760C">
        <w:rPr>
          <w:rFonts w:eastAsia="Calibri"/>
          <w:snapToGrid w:val="0"/>
          <w:color w:val="000000"/>
          <w:sz w:val="20"/>
          <w:szCs w:val="20"/>
          <w:lang w:val="en-US" w:eastAsia="en-US" w:bidi="en-US"/>
        </w:rPr>
        <w:t>ISBN: 88-7358-037-8, Pavia, Italy.</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Del Gobbo G. M., Blakeborough A. and Williams M.S. (2018) Improving total-building seismic performance using linear fluid viscous dampers. </w:t>
      </w:r>
      <w:r w:rsidRPr="00D0760C">
        <w:rPr>
          <w:rFonts w:eastAsia="Calibri"/>
          <w:i/>
          <w:snapToGrid w:val="0"/>
          <w:color w:val="000000"/>
          <w:sz w:val="20"/>
          <w:szCs w:val="20"/>
          <w:lang w:val="en-US" w:eastAsia="en-US" w:bidi="en-US"/>
        </w:rPr>
        <w:t>Bulletin of Earthquake Engineering</w:t>
      </w:r>
      <w:r w:rsidRPr="00D0760C">
        <w:rPr>
          <w:rFonts w:eastAsia="Calibri"/>
          <w:snapToGrid w:val="0"/>
          <w:color w:val="000000"/>
          <w:sz w:val="20"/>
          <w:szCs w:val="20"/>
          <w:lang w:val="en-US" w:eastAsia="en-US" w:bidi="en-US"/>
        </w:rPr>
        <w:t>, ISSN: 1570-761X. 16 (9): 4249-4272.</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FEMA (2009) Quantification of building seismic performance factors FEMA P695.</w:t>
      </w:r>
      <w:r w:rsidRPr="00D0760C">
        <w:rPr>
          <w:rFonts w:eastAsia="Calibri"/>
          <w:i/>
          <w:snapToGrid w:val="0"/>
          <w:color w:val="000000"/>
          <w:sz w:val="20"/>
          <w:szCs w:val="20"/>
          <w:lang w:val="en-US" w:eastAsia="en-US" w:bidi="en-US"/>
        </w:rPr>
        <w:t xml:space="preserve"> Federal Emergency Management</w:t>
      </w:r>
      <w:r w:rsidRPr="00D0760C">
        <w:rPr>
          <w:rFonts w:eastAsia="Calibri"/>
          <w:snapToGrid w:val="0"/>
          <w:color w:val="000000"/>
          <w:sz w:val="20"/>
          <w:szCs w:val="20"/>
          <w:lang w:val="en-US" w:eastAsia="en-US" w:bidi="en-US"/>
        </w:rPr>
        <w:t>, Washington D.C.,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Hall, J. F. (1995) Parameter study of the response of moment-resisting steel frame buildings to near-source ground motions. </w:t>
      </w:r>
      <w:r w:rsidRPr="00D0760C">
        <w:rPr>
          <w:rFonts w:eastAsia="Calibri"/>
          <w:i/>
          <w:snapToGrid w:val="0"/>
          <w:color w:val="000000"/>
          <w:sz w:val="20"/>
          <w:szCs w:val="20"/>
          <w:lang w:val="en-US" w:eastAsia="en-US" w:bidi="en-US"/>
        </w:rPr>
        <w:t>Technical Report SAC95-05: Parametric Analytical Investigation of Ground Motions and Structural Response</w:t>
      </w:r>
      <w:r w:rsidRPr="00D0760C">
        <w:rPr>
          <w:rFonts w:eastAsia="Calibri"/>
          <w:snapToGrid w:val="0"/>
          <w:color w:val="000000"/>
          <w:sz w:val="20"/>
          <w:szCs w:val="20"/>
          <w:lang w:val="en-US" w:eastAsia="en-US" w:bidi="en-US"/>
        </w:rPr>
        <w:t>, Sacramento,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ICBO (1994) Uniform Building Code, </w:t>
      </w:r>
      <w:r w:rsidRPr="00D0760C">
        <w:rPr>
          <w:rFonts w:eastAsia="Calibri"/>
          <w:i/>
          <w:snapToGrid w:val="0"/>
          <w:color w:val="000000"/>
          <w:sz w:val="20"/>
          <w:szCs w:val="20"/>
          <w:lang w:val="en-US" w:eastAsia="en-US" w:bidi="en-US"/>
        </w:rPr>
        <w:t>International Conference of Building Officials</w:t>
      </w:r>
      <w:r w:rsidRPr="00D0760C">
        <w:rPr>
          <w:rFonts w:eastAsia="Calibri"/>
          <w:snapToGrid w:val="0"/>
          <w:color w:val="000000"/>
          <w:sz w:val="20"/>
          <w:szCs w:val="20"/>
          <w:lang w:val="en-US" w:eastAsia="en-US" w:bidi="en-US"/>
        </w:rPr>
        <w:t>, Whittier,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Jacobsen L.S. (1930) Steady forced vibrations as influenced by damping. </w:t>
      </w:r>
      <w:r w:rsidRPr="00D0760C">
        <w:rPr>
          <w:rFonts w:eastAsia="Calibri"/>
          <w:i/>
          <w:snapToGrid w:val="0"/>
          <w:color w:val="000000"/>
          <w:sz w:val="20"/>
          <w:szCs w:val="20"/>
          <w:lang w:val="en-US" w:eastAsia="en-US" w:bidi="en-US"/>
        </w:rPr>
        <w:t>Transactions of ASME</w:t>
      </w:r>
      <w:r w:rsidRPr="00D0760C">
        <w:rPr>
          <w:rFonts w:eastAsia="Calibri"/>
          <w:snapToGrid w:val="0"/>
          <w:color w:val="000000"/>
          <w:sz w:val="20"/>
          <w:szCs w:val="20"/>
          <w:lang w:val="en-US" w:eastAsia="en-US" w:bidi="en-US"/>
        </w:rPr>
        <w:t>; 52 (1): 169-181.</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Lopez-García, D. (2001) A simple method for the design of optimal damper configurations in </w:t>
      </w:r>
      <w:r w:rsidRPr="00D0760C">
        <w:rPr>
          <w:rFonts w:eastAsia="Calibri"/>
          <w:noProof/>
          <w:snapToGrid w:val="0"/>
          <w:color w:val="000000"/>
          <w:sz w:val="20"/>
          <w:szCs w:val="20"/>
          <w:lang w:val="en-US" w:eastAsia="en-US" w:bidi="en-US"/>
        </w:rPr>
        <w:t>mdof</w:t>
      </w:r>
      <w:r w:rsidRPr="00D0760C">
        <w:rPr>
          <w:rFonts w:eastAsia="Calibri"/>
          <w:snapToGrid w:val="0"/>
          <w:color w:val="000000"/>
          <w:sz w:val="20"/>
          <w:szCs w:val="20"/>
          <w:lang w:val="en-US" w:eastAsia="en-US" w:bidi="en-US"/>
        </w:rPr>
        <w:t xml:space="preserve"> structures. </w:t>
      </w:r>
      <w:r w:rsidRPr="00D0760C">
        <w:rPr>
          <w:rFonts w:eastAsia="Calibri"/>
          <w:i/>
          <w:snapToGrid w:val="0"/>
          <w:color w:val="000000"/>
          <w:sz w:val="20"/>
          <w:szCs w:val="20"/>
          <w:lang w:val="en-US" w:eastAsia="en-US" w:bidi="en-US"/>
        </w:rPr>
        <w:t>Earthquake Spectra</w:t>
      </w:r>
      <w:r w:rsidRPr="00D0760C">
        <w:rPr>
          <w:rFonts w:eastAsia="Calibri"/>
          <w:snapToGrid w:val="0"/>
          <w:color w:val="000000"/>
          <w:sz w:val="20"/>
          <w:szCs w:val="20"/>
          <w:lang w:val="en-US" w:eastAsia="en-US" w:bidi="en-US"/>
        </w:rPr>
        <w:t>, ISSN: 8755-2930. 17 (3): 387-398.</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McKenna, F., Scott, M.H. and Fenves, G.L. (2010) Nonlinear finite element analysis software architecture using object composition. </w:t>
      </w:r>
      <w:r w:rsidRPr="00D0760C">
        <w:rPr>
          <w:rFonts w:eastAsia="Calibri"/>
          <w:i/>
          <w:snapToGrid w:val="0"/>
          <w:color w:val="000000"/>
          <w:sz w:val="20"/>
          <w:szCs w:val="20"/>
          <w:lang w:val="en-US" w:eastAsia="en-US" w:bidi="en-US"/>
        </w:rPr>
        <w:t>Journal of Computing in Civil Engineering</w:t>
      </w:r>
      <w:r w:rsidRPr="00D0760C">
        <w:rPr>
          <w:rFonts w:eastAsia="Calibri"/>
          <w:snapToGrid w:val="0"/>
          <w:color w:val="000000"/>
          <w:sz w:val="20"/>
          <w:szCs w:val="20"/>
          <w:lang w:val="en-US" w:eastAsia="en-US" w:bidi="en-US"/>
        </w:rPr>
        <w:t>, ISSN: 1943-5487. 24 (1): 95-107.</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Mohammadjavad, H., Filiatrault, A. and Aref, A. (2014) simplified seismic collapse capacity-based evaluation and design of frame buildings with and without supplemental damping systems. </w:t>
      </w:r>
      <w:r w:rsidRPr="00D0760C">
        <w:rPr>
          <w:rFonts w:eastAsia="Calibri"/>
          <w:i/>
          <w:snapToGrid w:val="0"/>
          <w:color w:val="000000"/>
          <w:sz w:val="20"/>
          <w:szCs w:val="20"/>
          <w:lang w:val="en-US" w:eastAsia="en-US" w:bidi="en-US"/>
        </w:rPr>
        <w:t>Earthquake Engineering to Extreme Events MCEER</w:t>
      </w:r>
      <w:r w:rsidRPr="00D0760C">
        <w:rPr>
          <w:rFonts w:eastAsia="Calibri"/>
          <w:snapToGrid w:val="0"/>
          <w:color w:val="000000"/>
          <w:sz w:val="20"/>
          <w:szCs w:val="20"/>
          <w:lang w:val="en-US" w:eastAsia="en-US" w:bidi="en-US"/>
        </w:rPr>
        <w:t>, Buffalo,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Seo C. Y., Karavasilis T. L., Ricles J. M. and Sause R. (2014) Seismic performance and probabilistic collapse resistance assessment of steel moment resisting frames with fluid viscous dampers. </w:t>
      </w:r>
      <w:r w:rsidRPr="00D0760C">
        <w:rPr>
          <w:rFonts w:eastAsia="Calibri"/>
          <w:i/>
          <w:snapToGrid w:val="0"/>
          <w:color w:val="000000"/>
          <w:sz w:val="20"/>
          <w:szCs w:val="20"/>
          <w:lang w:val="en-US" w:eastAsia="en-US" w:bidi="en-US"/>
        </w:rPr>
        <w:t>Earthquake Engineering and Structural Dynamics</w:t>
      </w:r>
      <w:r w:rsidRPr="00D0760C">
        <w:rPr>
          <w:rFonts w:eastAsia="Calibri"/>
          <w:snapToGrid w:val="0"/>
          <w:color w:val="000000"/>
          <w:sz w:val="20"/>
          <w:szCs w:val="20"/>
          <w:lang w:val="en-US" w:eastAsia="en-US" w:bidi="en-US"/>
        </w:rPr>
        <w:t>, ISSN: 0098-8847. 43 (14): 2135-2154.</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Tsai, K. C. and Popov, E. P. (1988) Steel beam-column joints in seismic moment resisting frames, Report No. UCB/EERC-88/19. </w:t>
      </w:r>
      <w:r w:rsidRPr="00D0760C">
        <w:rPr>
          <w:rFonts w:eastAsia="Calibri"/>
          <w:i/>
          <w:snapToGrid w:val="0"/>
          <w:color w:val="000000"/>
          <w:sz w:val="20"/>
          <w:szCs w:val="20"/>
          <w:lang w:val="en-US" w:eastAsia="en-US" w:bidi="en-US"/>
        </w:rPr>
        <w:t>Earthquake Engineering Research Center UC Berkeley</w:t>
      </w:r>
      <w:r w:rsidRPr="00D0760C">
        <w:rPr>
          <w:rFonts w:eastAsia="Calibri"/>
          <w:snapToGrid w:val="0"/>
          <w:color w:val="000000"/>
          <w:sz w:val="20"/>
          <w:szCs w:val="20"/>
          <w:lang w:val="en-US" w:eastAsia="en-US" w:bidi="en-US"/>
        </w:rPr>
        <w:t>, Berkeley, USA.</w:t>
      </w:r>
    </w:p>
    <w:p w:rsidR="00D0760C" w:rsidRPr="00D0760C" w:rsidRDefault="00D0760C" w:rsidP="00D0760C">
      <w:pPr>
        <w:widowControl w:val="0"/>
        <w:spacing w:after="12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Wang, S. (2017) Enhancing </w:t>
      </w:r>
      <w:r w:rsidRPr="00D0760C">
        <w:rPr>
          <w:rFonts w:eastAsia="Calibri"/>
          <w:noProof/>
          <w:snapToGrid w:val="0"/>
          <w:color w:val="000000"/>
          <w:sz w:val="20"/>
          <w:szCs w:val="20"/>
          <w:lang w:val="en-US" w:eastAsia="en-US" w:bidi="en-US"/>
        </w:rPr>
        <w:t>seismic</w:t>
      </w:r>
      <w:r w:rsidRPr="00D0760C">
        <w:rPr>
          <w:rFonts w:eastAsia="Calibri"/>
          <w:snapToGrid w:val="0"/>
          <w:color w:val="000000"/>
          <w:sz w:val="20"/>
          <w:szCs w:val="20"/>
          <w:lang w:val="en-US" w:eastAsia="en-US" w:bidi="en-US"/>
        </w:rPr>
        <w:t xml:space="preserve"> performance of tall buildings by optimal design of supplemental energy-dissipation devices. Doctoral thesis, </w:t>
      </w:r>
      <w:r w:rsidRPr="00D0760C">
        <w:rPr>
          <w:rFonts w:eastAsia="Calibri"/>
          <w:i/>
          <w:snapToGrid w:val="0"/>
          <w:color w:val="000000"/>
          <w:sz w:val="20"/>
          <w:szCs w:val="20"/>
          <w:lang w:val="en-US" w:eastAsia="en-US" w:bidi="en-US"/>
        </w:rPr>
        <w:t>University of California</w:t>
      </w:r>
      <w:r w:rsidRPr="00D0760C">
        <w:rPr>
          <w:rFonts w:eastAsia="Calibri"/>
          <w:snapToGrid w:val="0"/>
          <w:color w:val="000000"/>
          <w:sz w:val="20"/>
          <w:szCs w:val="20"/>
          <w:lang w:val="en-US" w:eastAsia="en-US" w:bidi="en-US"/>
        </w:rPr>
        <w:t>, Berkeley, USA.</w:t>
      </w:r>
    </w:p>
    <w:p w:rsidR="00D0760C" w:rsidRPr="00D0760C" w:rsidRDefault="00D0760C" w:rsidP="00D0760C">
      <w:pPr>
        <w:widowControl w:val="0"/>
        <w:spacing w:after="0" w:line="240" w:lineRule="auto"/>
        <w:jc w:val="both"/>
        <w:rPr>
          <w:rFonts w:eastAsia="Calibri"/>
          <w:snapToGrid w:val="0"/>
          <w:color w:val="000000"/>
          <w:sz w:val="20"/>
          <w:szCs w:val="20"/>
          <w:lang w:val="en-US" w:eastAsia="en-US" w:bidi="en-US"/>
        </w:rPr>
      </w:pPr>
      <w:r w:rsidRPr="00D0760C">
        <w:rPr>
          <w:rFonts w:eastAsia="Calibri"/>
          <w:snapToGrid w:val="0"/>
          <w:color w:val="000000"/>
          <w:sz w:val="20"/>
          <w:szCs w:val="20"/>
          <w:lang w:val="en-US" w:eastAsia="en-US" w:bidi="en-US"/>
        </w:rPr>
        <w:t xml:space="preserve">Zhang, R. H., </w:t>
      </w:r>
      <w:r w:rsidRPr="00D0760C">
        <w:rPr>
          <w:rFonts w:eastAsia="Calibri"/>
          <w:noProof/>
          <w:snapToGrid w:val="0"/>
          <w:color w:val="000000"/>
          <w:sz w:val="20"/>
          <w:szCs w:val="20"/>
          <w:lang w:val="en-US" w:eastAsia="en-US" w:bidi="en-US"/>
        </w:rPr>
        <w:t>and</w:t>
      </w:r>
      <w:r w:rsidRPr="00D0760C">
        <w:rPr>
          <w:rFonts w:eastAsia="Calibri"/>
          <w:snapToGrid w:val="0"/>
          <w:color w:val="000000"/>
          <w:sz w:val="20"/>
          <w:szCs w:val="20"/>
          <w:lang w:val="en-US" w:eastAsia="en-US" w:bidi="en-US"/>
        </w:rPr>
        <w:t xml:space="preserve"> Soong, T. T. (1992) Seismic design of viscoelastic dampers for structural applications. </w:t>
      </w:r>
      <w:r w:rsidRPr="00D0760C">
        <w:rPr>
          <w:rFonts w:eastAsia="Calibri"/>
          <w:i/>
          <w:snapToGrid w:val="0"/>
          <w:color w:val="000000"/>
          <w:sz w:val="20"/>
          <w:szCs w:val="20"/>
          <w:lang w:val="en-US" w:eastAsia="en-US" w:bidi="en-US"/>
        </w:rPr>
        <w:t>ASCE Journal of Structural Engineering</w:t>
      </w:r>
      <w:r w:rsidRPr="00D0760C">
        <w:rPr>
          <w:rFonts w:eastAsia="Calibri"/>
          <w:snapToGrid w:val="0"/>
          <w:color w:val="000000"/>
          <w:sz w:val="20"/>
          <w:szCs w:val="20"/>
          <w:lang w:val="en-US" w:eastAsia="en-US" w:bidi="en-US"/>
        </w:rPr>
        <w:t>; ISSN: 0733-9445. 118 (5).</w:t>
      </w:r>
    </w:p>
    <w:p w:rsidR="006B3BBD" w:rsidRPr="0013217D" w:rsidRDefault="006B3BBD" w:rsidP="0013217D">
      <w:pPr>
        <w:spacing w:line="240" w:lineRule="auto"/>
        <w:jc w:val="both"/>
      </w:pPr>
    </w:p>
    <w:sectPr w:rsidR="006B3BBD" w:rsidRPr="0013217D" w:rsidSect="00D0760C">
      <w:headerReference w:type="default" r:id="rId17"/>
      <w:footerReference w:type="default" r:id="rId18"/>
      <w:headerReference w:type="first" r:id="rId19"/>
      <w:footerReference w:type="first" r:id="rId20"/>
      <w:pgSz w:w="11906" w:h="16838"/>
      <w:pgMar w:top="1418" w:right="1134" w:bottom="1418" w:left="1134" w:header="709" w:footer="709" w:gutter="0"/>
      <w:pgNumType w:start="14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C49" w:rsidRDefault="00750C49" w:rsidP="0013217D">
      <w:pPr>
        <w:spacing w:after="0" w:line="240" w:lineRule="auto"/>
      </w:pPr>
      <w:r>
        <w:separator/>
      </w:r>
    </w:p>
  </w:endnote>
  <w:endnote w:type="continuationSeparator" w:id="0">
    <w:p w:rsidR="00750C49" w:rsidRDefault="00750C4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entury">
    <w:panose1 w:val="0204060405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846579"/>
      <w:docPartObj>
        <w:docPartGallery w:val="Page Numbers (Bottom of Page)"/>
        <w:docPartUnique/>
      </w:docPartObj>
    </w:sdtPr>
    <w:sdtEndPr/>
    <w:sdtContent>
      <w:p w:rsidR="00D0760C" w:rsidRDefault="00D0760C">
        <w:pPr>
          <w:pStyle w:val="a5"/>
          <w:jc w:val="center"/>
        </w:pPr>
        <w:r>
          <w:fldChar w:fldCharType="begin"/>
        </w:r>
        <w:r>
          <w:instrText>PAGE   \* MERGEFORMAT</w:instrText>
        </w:r>
        <w:r>
          <w:fldChar w:fldCharType="separate"/>
        </w:r>
        <w:r w:rsidR="00FE4FA0">
          <w:rPr>
            <w:noProof/>
          </w:rPr>
          <w:t>148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449609"/>
      <w:docPartObj>
        <w:docPartGallery w:val="Page Numbers (Bottom of Page)"/>
        <w:docPartUnique/>
      </w:docPartObj>
    </w:sdtPr>
    <w:sdtEndPr/>
    <w:sdtContent>
      <w:p w:rsidR="00D0760C" w:rsidRDefault="00D0760C">
        <w:pPr>
          <w:pStyle w:val="a5"/>
          <w:jc w:val="center"/>
        </w:pPr>
        <w:r>
          <w:fldChar w:fldCharType="begin"/>
        </w:r>
        <w:r>
          <w:instrText>PAGE   \* MERGEFORMAT</w:instrText>
        </w:r>
        <w:r>
          <w:fldChar w:fldCharType="separate"/>
        </w:r>
        <w:r w:rsidR="00FE4FA0">
          <w:rPr>
            <w:noProof/>
          </w:rPr>
          <w:t>141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C49" w:rsidRDefault="00750C49" w:rsidP="0013217D">
      <w:pPr>
        <w:spacing w:after="0" w:line="240" w:lineRule="auto"/>
      </w:pPr>
      <w:r>
        <w:separator/>
      </w:r>
    </w:p>
  </w:footnote>
  <w:footnote w:type="continuationSeparator" w:id="0">
    <w:p w:rsidR="00750C49" w:rsidRDefault="00750C49" w:rsidP="0013217D">
      <w:pPr>
        <w:spacing w:after="0" w:line="240" w:lineRule="auto"/>
      </w:pPr>
      <w:r>
        <w:continuationSeparator/>
      </w:r>
    </w:p>
  </w:footnote>
  <w:footnote w:id="1">
    <w:p w:rsidR="00D0760C" w:rsidRPr="00A70A0D" w:rsidRDefault="00D0760C" w:rsidP="00D0760C">
      <w:pPr>
        <w:pStyle w:val="ad"/>
      </w:pPr>
      <w:r>
        <w:rPr>
          <w:rStyle w:val="af"/>
        </w:rPr>
        <w:footnoteRef/>
      </w:r>
      <w:r>
        <w:t>Ph.D. Candidate</w:t>
      </w:r>
      <w:r w:rsidRPr="008B344F">
        <w:t xml:space="preserve">, </w:t>
      </w:r>
      <w:r w:rsidRPr="00196510">
        <w:t>University School for Advanced Studies IUSS Pavia</w:t>
      </w:r>
      <w:r w:rsidRPr="008B344F">
        <w:t xml:space="preserve">, </w:t>
      </w:r>
      <w:r>
        <w:t>Pavia</w:t>
      </w:r>
      <w:r w:rsidRPr="008B344F">
        <w:t xml:space="preserve">, </w:t>
      </w:r>
      <w:r>
        <w:t xml:space="preserve">Italy, </w:t>
      </w:r>
      <w:r>
        <w:rPr>
          <w:rStyle w:val="21"/>
        </w:rPr>
        <w:t>bryan.chalarca@iusspavia.it</w:t>
      </w:r>
      <w:r>
        <w:t xml:space="preserve"> </w:t>
      </w:r>
    </w:p>
  </w:footnote>
  <w:footnote w:id="2">
    <w:p w:rsidR="00D0760C" w:rsidRPr="00A70A0D" w:rsidRDefault="00D0760C" w:rsidP="00D0760C">
      <w:pPr>
        <w:pStyle w:val="ad"/>
      </w:pPr>
      <w:r>
        <w:rPr>
          <w:rStyle w:val="af"/>
        </w:rPr>
        <w:footnoteRef/>
      </w:r>
      <w:r>
        <w:t>Professor</w:t>
      </w:r>
      <w:r w:rsidRPr="008B344F">
        <w:t xml:space="preserve">, </w:t>
      </w:r>
      <w:r w:rsidRPr="00927311">
        <w:t>Department of Civil, Structural and Environmental Engineering, State University of New York at Buffalo</w:t>
      </w:r>
      <w:r w:rsidRPr="008B344F">
        <w:t xml:space="preserve">, </w:t>
      </w:r>
      <w:r>
        <w:t>Buffalo</w:t>
      </w:r>
      <w:r w:rsidRPr="008B344F">
        <w:t xml:space="preserve">, </w:t>
      </w:r>
      <w:r>
        <w:t xml:space="preserve">USA &amp; </w:t>
      </w:r>
      <w:r w:rsidRPr="00196510">
        <w:t>University School for Advanced Studies IUSS Pavia</w:t>
      </w:r>
      <w:r w:rsidRPr="008B344F">
        <w:t xml:space="preserve">, </w:t>
      </w:r>
      <w:r>
        <w:t>Pavia</w:t>
      </w:r>
      <w:r w:rsidRPr="008B344F">
        <w:t xml:space="preserve">, </w:t>
      </w:r>
      <w:r>
        <w:t xml:space="preserve">Italy, </w:t>
      </w:r>
      <w:r w:rsidRPr="009F573E">
        <w:rPr>
          <w:rStyle w:val="13"/>
        </w:rPr>
        <w:t>af36@buffalo.edu</w:t>
      </w:r>
      <w:r>
        <w:t xml:space="preserve"> </w:t>
      </w:r>
    </w:p>
  </w:footnote>
  <w:footnote w:id="3">
    <w:p w:rsidR="00D0760C" w:rsidRPr="00A70A0D" w:rsidRDefault="00D0760C" w:rsidP="00D0760C">
      <w:pPr>
        <w:pStyle w:val="ad"/>
        <w:jc w:val="left"/>
      </w:pPr>
      <w:r>
        <w:rPr>
          <w:rStyle w:val="af"/>
        </w:rPr>
        <w:footnoteRef/>
      </w:r>
      <w:r>
        <w:t>Postdoctoral Researcher</w:t>
      </w:r>
      <w:r w:rsidRPr="008B344F">
        <w:t xml:space="preserve">, </w:t>
      </w:r>
      <w:r w:rsidRPr="00196510">
        <w:t>University School for Advanced Studies IUSS Pavia</w:t>
      </w:r>
      <w:r w:rsidRPr="008B344F">
        <w:t xml:space="preserve">, </w:t>
      </w:r>
      <w:r>
        <w:t>Pavia</w:t>
      </w:r>
      <w:r w:rsidRPr="008B344F">
        <w:t xml:space="preserve">, </w:t>
      </w:r>
      <w:r>
        <w:t xml:space="preserve">Italy, </w:t>
      </w:r>
      <w:r w:rsidRPr="009F573E">
        <w:rPr>
          <w:rStyle w:val="13"/>
        </w:rPr>
        <w:t>daniele.perrone@iusspavia.it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D0B7CB8" wp14:editId="4CBC74A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F747B"/>
    <w:multiLevelType w:val="multilevel"/>
    <w:tmpl w:val="275C5F0C"/>
    <w:lvl w:ilvl="0">
      <w:start w:val="1"/>
      <w:numFmt w:val="decimal"/>
      <w:pStyle w:val="TitoloAbs"/>
      <w:lvlText w:val="%1"/>
      <w:lvlJc w:val="left"/>
      <w:pPr>
        <w:ind w:left="715" w:hanging="432"/>
      </w:pPr>
    </w:lvl>
    <w:lvl w:ilvl="1">
      <w:start w:val="1"/>
      <w:numFmt w:val="decimal"/>
      <w:lvlText w:val="%1.%2"/>
      <w:lvlJc w:val="left"/>
      <w:pPr>
        <w:ind w:left="859" w:hanging="576"/>
      </w:pPr>
    </w:lvl>
    <w:lvl w:ilvl="2">
      <w:start w:val="1"/>
      <w:numFmt w:val="decimal"/>
      <w:lvlText w:val="%1.%2.%3"/>
      <w:lvlJc w:val="left"/>
      <w:pPr>
        <w:ind w:left="1003" w:hanging="720"/>
      </w:pPr>
    </w:lvl>
    <w:lvl w:ilvl="3">
      <w:start w:val="1"/>
      <w:numFmt w:val="decimal"/>
      <w:lvlText w:val="%1.%2.%3.%4"/>
      <w:lvlJc w:val="left"/>
      <w:pPr>
        <w:ind w:left="1147" w:hanging="864"/>
      </w:pPr>
    </w:lvl>
    <w:lvl w:ilvl="4">
      <w:start w:val="1"/>
      <w:numFmt w:val="decimal"/>
      <w:lvlText w:val="%1.%2.%3.%4.%5"/>
      <w:lvlJc w:val="left"/>
      <w:pPr>
        <w:ind w:left="1291" w:hanging="1008"/>
      </w:pPr>
    </w:lvl>
    <w:lvl w:ilvl="5">
      <w:start w:val="1"/>
      <w:numFmt w:val="decimal"/>
      <w:lvlText w:val="%1.%2.%3.%4.%5.%6"/>
      <w:lvlJc w:val="left"/>
      <w:pPr>
        <w:ind w:left="1435" w:hanging="1152"/>
      </w:pPr>
    </w:lvl>
    <w:lvl w:ilvl="6">
      <w:start w:val="1"/>
      <w:numFmt w:val="decimal"/>
      <w:lvlText w:val="%1.%2.%3.%4.%5.%6.%7"/>
      <w:lvlJc w:val="left"/>
      <w:pPr>
        <w:ind w:left="1579" w:hanging="1296"/>
      </w:pPr>
    </w:lvl>
    <w:lvl w:ilvl="7">
      <w:start w:val="1"/>
      <w:numFmt w:val="decimal"/>
      <w:lvlText w:val="%1.%2.%3.%4.%5.%6.%7.%8"/>
      <w:lvlJc w:val="left"/>
      <w:pPr>
        <w:ind w:left="1723" w:hanging="1440"/>
      </w:pPr>
    </w:lvl>
    <w:lvl w:ilvl="8">
      <w:start w:val="1"/>
      <w:numFmt w:val="decimal"/>
      <w:lvlText w:val="%1.%2.%3.%4.%5.%6.%7.%8.%9"/>
      <w:lvlJc w:val="left"/>
      <w:pPr>
        <w:ind w:left="1867"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60C"/>
    <w:rsid w:val="000D7B9B"/>
    <w:rsid w:val="0013217D"/>
    <w:rsid w:val="00254B4D"/>
    <w:rsid w:val="006323CD"/>
    <w:rsid w:val="006B3BBD"/>
    <w:rsid w:val="00750C49"/>
    <w:rsid w:val="0092552E"/>
    <w:rsid w:val="009267EB"/>
    <w:rsid w:val="00BB2547"/>
    <w:rsid w:val="00C261F0"/>
    <w:rsid w:val="00D0760C"/>
    <w:rsid w:val="00D75F34"/>
    <w:rsid w:val="00E07649"/>
    <w:rsid w:val="00F94701"/>
    <w:rsid w:val="00FE4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er" w:uiPriority="99"/>
    <w:lsdException w:name="caption" w:qFormat="1"/>
    <w:lsdException w:name="endnote reference" w:uiPriority="99"/>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0760C"/>
    <w:pPr>
      <w:keepNext/>
      <w:widowControl w:val="0"/>
      <w:suppressAutoHyphens/>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0760C"/>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aliases w:val="heading 3"/>
    <w:basedOn w:val="a"/>
    <w:next w:val="a"/>
    <w:link w:val="30"/>
    <w:qFormat/>
    <w:rsid w:val="00D0760C"/>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0760C"/>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0760C"/>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0760C"/>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0760C"/>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0760C"/>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0760C"/>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rsid w:val="0013217D"/>
    <w:rPr>
      <w:rFonts w:ascii="Tahoma" w:hAnsi="Tahoma" w:cs="Tahoma"/>
      <w:sz w:val="16"/>
      <w:szCs w:val="16"/>
    </w:rPr>
  </w:style>
  <w:style w:type="character" w:customStyle="1" w:styleId="10">
    <w:name w:val="Заголовок 1 Знак"/>
    <w:basedOn w:val="a0"/>
    <w:link w:val="1"/>
    <w:rsid w:val="00D0760C"/>
    <w:rPr>
      <w:rFonts w:eastAsia="Calibri"/>
      <w:b/>
      <w:caps/>
      <w:snapToGrid w:val="0"/>
      <w:szCs w:val="24"/>
      <w:lang w:val="en-US" w:eastAsia="en-US" w:bidi="en-US"/>
    </w:rPr>
  </w:style>
  <w:style w:type="character" w:customStyle="1" w:styleId="20">
    <w:name w:val="Заголовок 2 Знак"/>
    <w:basedOn w:val="a0"/>
    <w:link w:val="2"/>
    <w:uiPriority w:val="9"/>
    <w:rsid w:val="00D0760C"/>
    <w:rPr>
      <w:rFonts w:eastAsia="Times New Roman"/>
      <w:b/>
      <w:i/>
      <w:snapToGrid w:val="0"/>
      <w:szCs w:val="24"/>
      <w:lang w:val="en-US" w:eastAsia="en-US"/>
    </w:rPr>
  </w:style>
  <w:style w:type="character" w:customStyle="1" w:styleId="30">
    <w:name w:val="Заголовок 3 Знак"/>
    <w:aliases w:val="heading 3 Знак"/>
    <w:basedOn w:val="a0"/>
    <w:link w:val="3"/>
    <w:rsid w:val="00D0760C"/>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0760C"/>
    <w:rPr>
      <w:rFonts w:eastAsia="Times New Roman"/>
      <w:b/>
      <w:bCs/>
      <w:i/>
      <w:snapToGrid w:val="0"/>
      <w:szCs w:val="20"/>
      <w:lang w:val="en-US" w:eastAsia="en-US"/>
    </w:rPr>
  </w:style>
  <w:style w:type="character" w:customStyle="1" w:styleId="50">
    <w:name w:val="Заголовок 5 Знак"/>
    <w:basedOn w:val="a0"/>
    <w:link w:val="5"/>
    <w:rsid w:val="00D0760C"/>
    <w:rPr>
      <w:rFonts w:eastAsia="Times New Roman"/>
      <w:bCs/>
      <w:snapToGrid w:val="0"/>
      <w:szCs w:val="24"/>
      <w:lang w:val="tr-TR" w:eastAsia="en-US"/>
    </w:rPr>
  </w:style>
  <w:style w:type="character" w:customStyle="1" w:styleId="60">
    <w:name w:val="Заголовок 6 Знак"/>
    <w:basedOn w:val="a0"/>
    <w:link w:val="6"/>
    <w:rsid w:val="00D0760C"/>
    <w:rPr>
      <w:rFonts w:eastAsia="Times New Roman"/>
      <w:bCs/>
      <w:i/>
      <w:iCs/>
      <w:snapToGrid w:val="0"/>
      <w:szCs w:val="24"/>
      <w:lang w:val="tr-TR" w:eastAsia="en-US"/>
    </w:rPr>
  </w:style>
  <w:style w:type="character" w:customStyle="1" w:styleId="70">
    <w:name w:val="Заголовок 7 Знак"/>
    <w:basedOn w:val="a0"/>
    <w:link w:val="7"/>
    <w:rsid w:val="00D0760C"/>
    <w:rPr>
      <w:rFonts w:ascii="Arial" w:eastAsia="Times New Roman" w:hAnsi="Arial" w:cs="Arial"/>
      <w:bCs/>
      <w:snapToGrid w:val="0"/>
      <w:szCs w:val="24"/>
      <w:lang w:val="tr-TR" w:eastAsia="en-US"/>
    </w:rPr>
  </w:style>
  <w:style w:type="character" w:customStyle="1" w:styleId="80">
    <w:name w:val="Заголовок 8 Знак"/>
    <w:basedOn w:val="a0"/>
    <w:link w:val="8"/>
    <w:rsid w:val="00D0760C"/>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0760C"/>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0760C"/>
  </w:style>
  <w:style w:type="paragraph" w:customStyle="1" w:styleId="Papertitle">
    <w:name w:val="Paper title"/>
    <w:basedOn w:val="a9"/>
    <w:qFormat/>
    <w:rsid w:val="00D0760C"/>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customStyle="1" w:styleId="12">
    <w:name w:val="本文２1"/>
    <w:basedOn w:val="a"/>
    <w:next w:val="a"/>
    <w:link w:val="aa"/>
    <w:uiPriority w:val="10"/>
    <w:qFormat/>
    <w:rsid w:val="00D0760C"/>
    <w:pPr>
      <w:widowControl w:val="0"/>
      <w:pBdr>
        <w:bottom w:val="single" w:sz="8" w:space="4" w:color="5B9BD5"/>
      </w:pBdr>
      <w:spacing w:after="300" w:line="240" w:lineRule="auto"/>
      <w:contextualSpacing/>
      <w:jc w:val="both"/>
    </w:pPr>
    <w:rPr>
      <w:rFonts w:ascii="Calibri Light" w:eastAsia="Times New Roman" w:hAnsi="Calibri Light"/>
      <w:snapToGrid w:val="0"/>
      <w:color w:val="323E4F"/>
      <w:spacing w:val="5"/>
      <w:kern w:val="28"/>
      <w:sz w:val="52"/>
      <w:szCs w:val="52"/>
      <w:lang w:val="en-US"/>
    </w:rPr>
  </w:style>
  <w:style w:type="character" w:customStyle="1" w:styleId="aa">
    <w:name w:val="Название Знак"/>
    <w:aliases w:val="本文２ Знак1"/>
    <w:basedOn w:val="a0"/>
    <w:link w:val="12"/>
    <w:uiPriority w:val="10"/>
    <w:rsid w:val="00D0760C"/>
    <w:rPr>
      <w:rFonts w:ascii="Calibri Light" w:eastAsia="Times New Roman" w:hAnsi="Calibri Light" w:cs="Times New Roman"/>
      <w:snapToGrid w:val="0"/>
      <w:color w:val="323E4F"/>
      <w:spacing w:val="5"/>
      <w:kern w:val="28"/>
      <w:sz w:val="52"/>
      <w:szCs w:val="52"/>
      <w:lang w:val="en-US"/>
    </w:rPr>
  </w:style>
  <w:style w:type="paragraph" w:styleId="ab">
    <w:name w:val="endnote text"/>
    <w:basedOn w:val="a"/>
    <w:link w:val="ac"/>
    <w:semiHidden/>
    <w:rsid w:val="00D0760C"/>
    <w:pPr>
      <w:widowControl w:val="0"/>
      <w:spacing w:after="0" w:line="240" w:lineRule="auto"/>
      <w:ind w:left="720" w:hanging="720"/>
      <w:jc w:val="both"/>
    </w:pPr>
    <w:rPr>
      <w:rFonts w:eastAsia="Times New Roman"/>
      <w:snapToGrid w:val="0"/>
      <w:szCs w:val="24"/>
      <w:lang w:val="en-US" w:eastAsia="en-US"/>
    </w:rPr>
  </w:style>
  <w:style w:type="character" w:customStyle="1" w:styleId="ac">
    <w:name w:val="Текст концевой сноски Знак"/>
    <w:basedOn w:val="a0"/>
    <w:link w:val="ab"/>
    <w:semiHidden/>
    <w:rsid w:val="00D0760C"/>
    <w:rPr>
      <w:rFonts w:eastAsia="Times New Roman"/>
      <w:snapToGrid w:val="0"/>
      <w:szCs w:val="24"/>
      <w:lang w:val="en-US" w:eastAsia="en-US"/>
    </w:rPr>
  </w:style>
  <w:style w:type="paragraph" w:styleId="ad">
    <w:name w:val="footnote text"/>
    <w:basedOn w:val="a"/>
    <w:link w:val="ae"/>
    <w:rsid w:val="00D0760C"/>
    <w:pPr>
      <w:widowControl w:val="0"/>
      <w:spacing w:after="0" w:line="240" w:lineRule="auto"/>
      <w:jc w:val="both"/>
    </w:pPr>
    <w:rPr>
      <w:rFonts w:eastAsia="Times New Roman"/>
      <w:sz w:val="20"/>
      <w:szCs w:val="24"/>
      <w:lang w:val="en-US" w:eastAsia="en-US"/>
    </w:rPr>
  </w:style>
  <w:style w:type="character" w:customStyle="1" w:styleId="ae">
    <w:name w:val="Текст сноски Знак"/>
    <w:basedOn w:val="a0"/>
    <w:link w:val="ad"/>
    <w:rsid w:val="00D0760C"/>
    <w:rPr>
      <w:rFonts w:eastAsia="Times New Roman"/>
      <w:sz w:val="20"/>
      <w:szCs w:val="24"/>
      <w:lang w:val="en-US" w:eastAsia="en-US"/>
    </w:rPr>
  </w:style>
  <w:style w:type="character" w:styleId="af">
    <w:name w:val="footnote reference"/>
    <w:basedOn w:val="a0"/>
    <w:semiHidden/>
    <w:rsid w:val="00D0760C"/>
    <w:rPr>
      <w:rFonts w:ascii="Times New Roman" w:hAnsi="Times New Roman"/>
      <w:sz w:val="22"/>
      <w:vertAlign w:val="superscript"/>
    </w:rPr>
  </w:style>
  <w:style w:type="paragraph" w:styleId="af0">
    <w:name w:val="caption"/>
    <w:basedOn w:val="a"/>
    <w:next w:val="a"/>
    <w:link w:val="af1"/>
    <w:qFormat/>
    <w:rsid w:val="00D0760C"/>
    <w:pPr>
      <w:widowControl w:val="0"/>
      <w:spacing w:after="0" w:line="240" w:lineRule="auto"/>
      <w:jc w:val="center"/>
    </w:pPr>
    <w:rPr>
      <w:rFonts w:eastAsia="Times New Roman"/>
      <w:snapToGrid w:val="0"/>
      <w:sz w:val="20"/>
      <w:szCs w:val="24"/>
      <w:lang w:val="en-US" w:eastAsia="en-US"/>
    </w:rPr>
  </w:style>
  <w:style w:type="character" w:customStyle="1" w:styleId="13">
    <w:name w:val="Гиперссылка1"/>
    <w:basedOn w:val="a0"/>
    <w:rsid w:val="00D0760C"/>
    <w:rPr>
      <w:rFonts w:ascii="Times New Roman" w:hAnsi="Times New Roman"/>
      <w:color w:val="0000FF"/>
      <w:sz w:val="20"/>
      <w:u w:val="single"/>
    </w:rPr>
  </w:style>
  <w:style w:type="paragraph" w:customStyle="1" w:styleId="Abstractheading">
    <w:name w:val="Abstract heading"/>
    <w:basedOn w:val="a"/>
    <w:qFormat/>
    <w:rsid w:val="00D0760C"/>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D0760C"/>
    <w:pPr>
      <w:widowControl w:val="0"/>
      <w:tabs>
        <w:tab w:val="left" w:pos="0"/>
      </w:tabs>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D0760C"/>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D0760C"/>
    <w:rPr>
      <w:rFonts w:cs="Calibri"/>
      <w:sz w:val="20"/>
    </w:rPr>
  </w:style>
  <w:style w:type="paragraph" w:customStyle="1" w:styleId="References">
    <w:name w:val="References"/>
    <w:basedOn w:val="a"/>
    <w:link w:val="ReferencesChar"/>
    <w:qFormat/>
    <w:rsid w:val="00D0760C"/>
    <w:pPr>
      <w:widowControl w:val="0"/>
      <w:tabs>
        <w:tab w:val="left" w:pos="360"/>
      </w:tabs>
      <w:autoSpaceDE w:val="0"/>
      <w:autoSpaceDN w:val="0"/>
      <w:spacing w:after="120" w:line="240" w:lineRule="auto"/>
      <w:jc w:val="both"/>
    </w:pPr>
    <w:rPr>
      <w:rFonts w:cs="Calibri"/>
      <w:sz w:val="20"/>
    </w:rPr>
  </w:style>
  <w:style w:type="paragraph" w:styleId="af2">
    <w:name w:val="Body Text"/>
    <w:basedOn w:val="a"/>
    <w:link w:val="af3"/>
    <w:qFormat/>
    <w:rsid w:val="00D0760C"/>
    <w:pPr>
      <w:widowControl w:val="0"/>
      <w:spacing w:before="120" w:after="0"/>
      <w:ind w:left="101" w:firstLine="454"/>
      <w:jc w:val="both"/>
    </w:pPr>
    <w:rPr>
      <w:rFonts w:eastAsia="Times New Roman"/>
      <w:snapToGrid w:val="0"/>
      <w:szCs w:val="20"/>
      <w:lang w:val="en-US" w:eastAsia="en-US"/>
    </w:rPr>
  </w:style>
  <w:style w:type="character" w:customStyle="1" w:styleId="af3">
    <w:name w:val="Основной текст Знак"/>
    <w:basedOn w:val="a0"/>
    <w:link w:val="af2"/>
    <w:rsid w:val="00D0760C"/>
    <w:rPr>
      <w:rFonts w:eastAsia="Times New Roman"/>
      <w:snapToGrid w:val="0"/>
      <w:szCs w:val="20"/>
      <w:lang w:val="en-US" w:eastAsia="en-US"/>
    </w:rPr>
  </w:style>
  <w:style w:type="character" w:styleId="af4">
    <w:name w:val="page number"/>
    <w:rsid w:val="00D0760C"/>
    <w:rPr>
      <w:rFonts w:ascii="Times New Roman" w:hAnsi="Times New Roman"/>
      <w:sz w:val="16"/>
    </w:rPr>
  </w:style>
  <w:style w:type="paragraph" w:styleId="af5">
    <w:name w:val="Revision"/>
    <w:hidden/>
    <w:uiPriority w:val="99"/>
    <w:semiHidden/>
    <w:rsid w:val="00D0760C"/>
    <w:pPr>
      <w:spacing w:after="0" w:line="240" w:lineRule="auto"/>
    </w:pPr>
    <w:rPr>
      <w:rFonts w:ascii="Calibri" w:eastAsia="Times New Roman" w:hAnsi="Calibri"/>
      <w:sz w:val="24"/>
      <w:szCs w:val="20"/>
      <w:lang w:val="es-CL" w:eastAsia="pt-BR"/>
    </w:rPr>
  </w:style>
  <w:style w:type="character" w:customStyle="1" w:styleId="21">
    <w:name w:val="Гиперссылка2"/>
    <w:basedOn w:val="a0"/>
    <w:rsid w:val="00D0760C"/>
    <w:rPr>
      <w:rFonts w:ascii="Times New Roman" w:hAnsi="Times New Roman"/>
      <w:color w:val="0563C1"/>
      <w:sz w:val="22"/>
      <w:u w:val="single"/>
    </w:rPr>
  </w:style>
  <w:style w:type="character" w:styleId="af6">
    <w:name w:val="endnote reference"/>
    <w:basedOn w:val="a0"/>
    <w:uiPriority w:val="99"/>
    <w:semiHidden/>
    <w:unhideWhenUsed/>
    <w:rsid w:val="00D0760C"/>
    <w:rPr>
      <w:vertAlign w:val="superscript"/>
    </w:rPr>
  </w:style>
  <w:style w:type="paragraph" w:customStyle="1" w:styleId="footnotedescription">
    <w:name w:val="footnote description"/>
    <w:next w:val="a"/>
    <w:link w:val="footnotedescriptionChar"/>
    <w:hidden/>
    <w:rsid w:val="00D0760C"/>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0760C"/>
    <w:rPr>
      <w:rFonts w:eastAsia="Times New Roman"/>
      <w:color w:val="000000"/>
      <w:sz w:val="20"/>
    </w:rPr>
  </w:style>
  <w:style w:type="character" w:customStyle="1" w:styleId="footnotemark">
    <w:name w:val="footnote mark"/>
    <w:hidden/>
    <w:rsid w:val="00D0760C"/>
    <w:rPr>
      <w:rFonts w:ascii="Times New Roman" w:eastAsia="Times New Roman" w:hAnsi="Times New Roman" w:cs="Times New Roman"/>
      <w:color w:val="000000"/>
      <w:sz w:val="20"/>
      <w:vertAlign w:val="superscript"/>
    </w:rPr>
  </w:style>
  <w:style w:type="character" w:customStyle="1" w:styleId="af1">
    <w:name w:val="Название объекта Знак"/>
    <w:basedOn w:val="a0"/>
    <w:link w:val="af0"/>
    <w:rsid w:val="00D0760C"/>
    <w:rPr>
      <w:rFonts w:eastAsia="Times New Roman"/>
      <w:snapToGrid w:val="0"/>
      <w:sz w:val="20"/>
      <w:szCs w:val="24"/>
      <w:lang w:val="en-US" w:eastAsia="en-US"/>
    </w:rPr>
  </w:style>
  <w:style w:type="paragraph" w:customStyle="1" w:styleId="af7">
    <w:name w:val="Литература"/>
    <w:basedOn w:val="a"/>
    <w:link w:val="af8"/>
    <w:qFormat/>
    <w:rsid w:val="00D0760C"/>
    <w:pPr>
      <w:widowControl w:val="0"/>
      <w:spacing w:after="120" w:line="240" w:lineRule="auto"/>
      <w:jc w:val="both"/>
    </w:pPr>
    <w:rPr>
      <w:rFonts w:eastAsia="Calibri"/>
      <w:snapToGrid w:val="0"/>
      <w:color w:val="000000"/>
      <w:sz w:val="20"/>
      <w:szCs w:val="20"/>
      <w:lang w:val="en-US" w:eastAsia="en-US" w:bidi="en-US"/>
    </w:rPr>
  </w:style>
  <w:style w:type="paragraph" w:styleId="af9">
    <w:name w:val="List Paragraph"/>
    <w:basedOn w:val="a"/>
    <w:uiPriority w:val="34"/>
    <w:qFormat/>
    <w:rsid w:val="00D0760C"/>
    <w:pPr>
      <w:widowControl w:val="0"/>
      <w:spacing w:after="0" w:line="240" w:lineRule="auto"/>
      <w:ind w:left="720"/>
      <w:contextualSpacing/>
      <w:jc w:val="both"/>
    </w:pPr>
    <w:rPr>
      <w:rFonts w:eastAsia="Times New Roman"/>
      <w:snapToGrid w:val="0"/>
      <w:szCs w:val="24"/>
      <w:lang w:val="en-US" w:eastAsia="en-US"/>
    </w:rPr>
  </w:style>
  <w:style w:type="character" w:customStyle="1" w:styleId="af8">
    <w:name w:val="Литература Знак"/>
    <w:basedOn w:val="a0"/>
    <w:link w:val="af7"/>
    <w:rsid w:val="00D0760C"/>
    <w:rPr>
      <w:rFonts w:eastAsia="Calibri"/>
      <w:snapToGrid w:val="0"/>
      <w:color w:val="000000"/>
      <w:sz w:val="20"/>
      <w:szCs w:val="20"/>
      <w:lang w:val="en-US" w:eastAsia="en-US" w:bidi="en-US"/>
    </w:rPr>
  </w:style>
  <w:style w:type="table" w:styleId="afa">
    <w:name w:val="Table Grid"/>
    <w:basedOn w:val="a1"/>
    <w:uiPriority w:val="3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0760C"/>
    <w:pPr>
      <w:spacing w:after="0" w:line="240" w:lineRule="auto"/>
    </w:pPr>
    <w:rPr>
      <w:rFonts w:ascii="Calibri" w:hAnsi="Calibri"/>
    </w:rPr>
    <w:tblPr>
      <w:tblCellMar>
        <w:top w:w="0" w:type="dxa"/>
        <w:left w:w="0" w:type="dxa"/>
        <w:bottom w:w="0" w:type="dxa"/>
        <w:right w:w="0" w:type="dxa"/>
      </w:tblCellMar>
    </w:tblPr>
  </w:style>
  <w:style w:type="table" w:customStyle="1" w:styleId="210">
    <w:name w:val="Таблица простая 21"/>
    <w:basedOn w:val="a1"/>
    <w:next w:val="a1"/>
    <w:uiPriority w:val="42"/>
    <w:rsid w:val="00D0760C"/>
    <w:pPr>
      <w:spacing w:after="0"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b">
    <w:name w:val="Placeholder Text"/>
    <w:basedOn w:val="a0"/>
    <w:uiPriority w:val="99"/>
    <w:semiHidden/>
    <w:rsid w:val="00D0760C"/>
    <w:rPr>
      <w:color w:val="808080"/>
    </w:rPr>
  </w:style>
  <w:style w:type="numbering" w:customStyle="1" w:styleId="110">
    <w:name w:val="Нет списка11"/>
    <w:next w:val="a2"/>
    <w:uiPriority w:val="99"/>
    <w:semiHidden/>
    <w:unhideWhenUsed/>
    <w:rsid w:val="00D0760C"/>
  </w:style>
  <w:style w:type="paragraph" w:styleId="afc">
    <w:name w:val="toa heading"/>
    <w:basedOn w:val="a"/>
    <w:next w:val="a"/>
    <w:semiHidden/>
    <w:rsid w:val="00D0760C"/>
    <w:pPr>
      <w:widowControl w:val="0"/>
      <w:tabs>
        <w:tab w:val="right" w:pos="9360"/>
      </w:tabs>
      <w:suppressAutoHyphens/>
      <w:spacing w:after="0" w:line="240" w:lineRule="auto"/>
      <w:jc w:val="both"/>
    </w:pPr>
    <w:rPr>
      <w:rFonts w:eastAsia="Times New Roman"/>
      <w:snapToGrid w:val="0"/>
      <w:szCs w:val="24"/>
      <w:lang w:val="en-US" w:eastAsia="en-US"/>
    </w:rPr>
  </w:style>
  <w:style w:type="paragraph" w:styleId="22">
    <w:name w:val="Body Text 2"/>
    <w:basedOn w:val="a"/>
    <w:link w:val="23"/>
    <w:semiHidden/>
    <w:rsid w:val="00D0760C"/>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0760C"/>
    <w:rPr>
      <w:rFonts w:eastAsia="Times New Roman"/>
      <w:snapToGrid w:val="0"/>
      <w:szCs w:val="24"/>
      <w:lang w:val="en-US" w:eastAsia="en-US"/>
    </w:rPr>
  </w:style>
  <w:style w:type="paragraph" w:customStyle="1" w:styleId="14">
    <w:name w:val="Заголовок1"/>
    <w:basedOn w:val="a"/>
    <w:next w:val="a"/>
    <w:link w:val="afd"/>
    <w:uiPriority w:val="10"/>
    <w:qFormat/>
    <w:rsid w:val="00D0760C"/>
    <w:pPr>
      <w:widowControl w:val="0"/>
      <w:pBdr>
        <w:bottom w:val="single" w:sz="8" w:space="4" w:color="4F81BD"/>
      </w:pBdr>
      <w:spacing w:after="300" w:line="240" w:lineRule="auto"/>
      <w:contextualSpacing/>
      <w:jc w:val="both"/>
    </w:pPr>
    <w:rPr>
      <w:rFonts w:ascii="Cambria" w:eastAsia="Times New Roman" w:hAnsi="Cambria"/>
      <w:snapToGrid w:val="0"/>
      <w:color w:val="17365D"/>
      <w:spacing w:val="5"/>
      <w:kern w:val="28"/>
      <w:sz w:val="52"/>
      <w:szCs w:val="52"/>
      <w:lang w:val="en-US" w:eastAsia="en-US"/>
    </w:rPr>
  </w:style>
  <w:style w:type="character" w:customStyle="1" w:styleId="afd">
    <w:name w:val="Заголовок Знак"/>
    <w:aliases w:val="本文２ Знак"/>
    <w:basedOn w:val="a0"/>
    <w:link w:val="14"/>
    <w:uiPriority w:val="10"/>
    <w:rsid w:val="00D0760C"/>
    <w:rPr>
      <w:rFonts w:ascii="Cambria" w:eastAsia="Times New Roman" w:hAnsi="Cambria"/>
      <w:snapToGrid w:val="0"/>
      <w:color w:val="17365D"/>
      <w:spacing w:val="5"/>
      <w:kern w:val="28"/>
      <w:sz w:val="52"/>
      <w:szCs w:val="52"/>
      <w:lang w:val="en-US" w:eastAsia="en-US"/>
    </w:rPr>
  </w:style>
  <w:style w:type="paragraph" w:styleId="afe">
    <w:name w:val="Body Text Indent"/>
    <w:basedOn w:val="a"/>
    <w:link w:val="aff"/>
    <w:unhideWhenUsed/>
    <w:rsid w:val="00D0760C"/>
    <w:pPr>
      <w:widowControl w:val="0"/>
      <w:spacing w:after="120" w:line="240" w:lineRule="auto"/>
      <w:ind w:left="283"/>
      <w:jc w:val="both"/>
    </w:pPr>
    <w:rPr>
      <w:rFonts w:eastAsia="Times New Roman"/>
      <w:snapToGrid w:val="0"/>
      <w:szCs w:val="24"/>
      <w:lang w:val="en-US" w:eastAsia="en-US"/>
    </w:rPr>
  </w:style>
  <w:style w:type="character" w:customStyle="1" w:styleId="aff">
    <w:name w:val="Основной текст с отступом Знак"/>
    <w:basedOn w:val="a0"/>
    <w:link w:val="afe"/>
    <w:rsid w:val="00D0760C"/>
    <w:rPr>
      <w:rFonts w:eastAsia="Times New Roman"/>
      <w:snapToGrid w:val="0"/>
      <w:szCs w:val="24"/>
      <w:lang w:val="en-US" w:eastAsia="en-US"/>
    </w:rPr>
  </w:style>
  <w:style w:type="paragraph" w:customStyle="1" w:styleId="Figure">
    <w:name w:val="Figure"/>
    <w:basedOn w:val="a"/>
    <w:next w:val="a"/>
    <w:link w:val="FigureCarattere1"/>
    <w:qFormat/>
    <w:rsid w:val="00D0760C"/>
    <w:pPr>
      <w:spacing w:before="120" w:after="0" w:line="240" w:lineRule="auto"/>
      <w:jc w:val="center"/>
    </w:pPr>
    <w:rPr>
      <w:rFonts w:eastAsia="Times New Roman"/>
      <w:lang w:val="en-US" w:eastAsia="en-US"/>
    </w:rPr>
  </w:style>
  <w:style w:type="character" w:customStyle="1" w:styleId="FigureCarattere1">
    <w:name w:val="Figure Carattere1"/>
    <w:basedOn w:val="a0"/>
    <w:link w:val="Figure"/>
    <w:rsid w:val="00D0760C"/>
    <w:rPr>
      <w:rFonts w:eastAsia="Times New Roman"/>
      <w:lang w:val="en-US" w:eastAsia="en-US"/>
    </w:rPr>
  </w:style>
  <w:style w:type="paragraph" w:styleId="aff0">
    <w:name w:val="List"/>
    <w:basedOn w:val="a"/>
    <w:unhideWhenUsed/>
    <w:rsid w:val="00D0760C"/>
    <w:pPr>
      <w:widowControl w:val="0"/>
      <w:spacing w:after="0" w:line="240" w:lineRule="auto"/>
      <w:ind w:left="714" w:hanging="357"/>
      <w:contextualSpacing/>
      <w:jc w:val="both"/>
    </w:pPr>
    <w:rPr>
      <w:rFonts w:eastAsia="Times New Roman"/>
      <w:snapToGrid w:val="0"/>
      <w:szCs w:val="24"/>
      <w:lang w:val="en-US" w:eastAsia="en-US"/>
    </w:rPr>
  </w:style>
  <w:style w:type="paragraph" w:customStyle="1" w:styleId="CORPOTESTOGRAFILL">
    <w:name w:val="CORPO TESTO GRAFILL"/>
    <w:basedOn w:val="a"/>
    <w:uiPriority w:val="99"/>
    <w:qFormat/>
    <w:rsid w:val="00D0760C"/>
    <w:pPr>
      <w:spacing w:after="0" w:line="260" w:lineRule="exact"/>
      <w:ind w:firstLine="284"/>
      <w:jc w:val="both"/>
    </w:pPr>
    <w:rPr>
      <w:rFonts w:eastAsia="Times New Roman"/>
      <w:sz w:val="20"/>
      <w:szCs w:val="20"/>
      <w:lang w:val="it-IT" w:eastAsia="it-IT"/>
    </w:rPr>
  </w:style>
  <w:style w:type="paragraph" w:styleId="aff1">
    <w:name w:val="Bibliography"/>
    <w:basedOn w:val="a"/>
    <w:next w:val="a"/>
    <w:uiPriority w:val="37"/>
    <w:unhideWhenUsed/>
    <w:rsid w:val="00D0760C"/>
    <w:pPr>
      <w:widowControl w:val="0"/>
      <w:spacing w:after="0" w:line="240" w:lineRule="auto"/>
      <w:jc w:val="both"/>
    </w:pPr>
    <w:rPr>
      <w:rFonts w:eastAsia="Times New Roman"/>
      <w:snapToGrid w:val="0"/>
      <w:szCs w:val="24"/>
      <w:lang w:val="en-US" w:eastAsia="en-US"/>
    </w:rPr>
  </w:style>
  <w:style w:type="paragraph" w:customStyle="1" w:styleId="Default">
    <w:name w:val="Default"/>
    <w:qFormat/>
    <w:rsid w:val="00D0760C"/>
    <w:pPr>
      <w:autoSpaceDE w:val="0"/>
      <w:autoSpaceDN w:val="0"/>
      <w:adjustRightInd w:val="0"/>
      <w:spacing w:after="0" w:line="240" w:lineRule="auto"/>
    </w:pPr>
    <w:rPr>
      <w:rFonts w:eastAsia="Calibri"/>
      <w:color w:val="000000"/>
      <w:sz w:val="24"/>
      <w:szCs w:val="24"/>
      <w:lang w:val="en-US" w:eastAsia="en-US"/>
    </w:rPr>
  </w:style>
  <w:style w:type="paragraph" w:customStyle="1" w:styleId="TextUnindented">
    <w:name w:val="Text Unindented"/>
    <w:next w:val="a"/>
    <w:rsid w:val="00D0760C"/>
    <w:pPr>
      <w:spacing w:after="0" w:line="260" w:lineRule="exact"/>
      <w:jc w:val="both"/>
    </w:pPr>
    <w:rPr>
      <w:rFonts w:eastAsia="Times New Roman"/>
      <w:szCs w:val="20"/>
      <w:lang w:val="en-US" w:eastAsia="en-US"/>
    </w:rPr>
  </w:style>
  <w:style w:type="paragraph" w:customStyle="1" w:styleId="Text">
    <w:name w:val="Text"/>
    <w:basedOn w:val="TextUnindented"/>
    <w:rsid w:val="00D0760C"/>
    <w:pPr>
      <w:ind w:firstLine="320"/>
    </w:pPr>
  </w:style>
  <w:style w:type="paragraph" w:customStyle="1" w:styleId="Bullet">
    <w:name w:val="Bullet"/>
    <w:rsid w:val="00D0760C"/>
    <w:pPr>
      <w:spacing w:before="80" w:after="80" w:line="260" w:lineRule="exact"/>
      <w:ind w:left="320" w:hanging="200"/>
      <w:jc w:val="both"/>
    </w:pPr>
    <w:rPr>
      <w:rFonts w:eastAsia="Times New Roman"/>
      <w:szCs w:val="20"/>
      <w:lang w:val="en-US" w:eastAsia="en-US"/>
    </w:rPr>
  </w:style>
  <w:style w:type="character" w:customStyle="1" w:styleId="print-normal">
    <w:name w:val="print-normal"/>
    <w:basedOn w:val="a0"/>
    <w:rsid w:val="00D0760C"/>
  </w:style>
  <w:style w:type="paragraph" w:customStyle="1" w:styleId="GP-References">
    <w:name w:val="GP-References"/>
    <w:basedOn w:val="a"/>
    <w:autoRedefine/>
    <w:rsid w:val="00D0760C"/>
    <w:pPr>
      <w:spacing w:before="120" w:after="0"/>
      <w:ind w:firstLine="454"/>
      <w:jc w:val="both"/>
    </w:pPr>
    <w:rPr>
      <w:rFonts w:eastAsia="SimSun"/>
      <w:lang w:val="en-GB" w:eastAsia="sv-SE"/>
    </w:rPr>
  </w:style>
  <w:style w:type="character" w:styleId="aff2">
    <w:name w:val="Strong"/>
    <w:aliases w:val="图表-样式"/>
    <w:basedOn w:val="a0"/>
    <w:uiPriority w:val="22"/>
    <w:qFormat/>
    <w:rsid w:val="00D0760C"/>
    <w:rPr>
      <w:b/>
      <w:bCs/>
    </w:rPr>
  </w:style>
  <w:style w:type="paragraph" w:customStyle="1" w:styleId="Author">
    <w:name w:val="Author"/>
    <w:basedOn w:val="a"/>
    <w:next w:val="a"/>
    <w:rsid w:val="00D0760C"/>
    <w:pPr>
      <w:tabs>
        <w:tab w:val="left" w:pos="4706"/>
      </w:tabs>
      <w:suppressAutoHyphens/>
      <w:overflowPunct w:val="0"/>
      <w:spacing w:before="120" w:after="0" w:line="280" w:lineRule="exact"/>
      <w:ind w:firstLine="454"/>
      <w:jc w:val="center"/>
      <w:textAlignment w:val="baseline"/>
    </w:pPr>
    <w:rPr>
      <w:rFonts w:eastAsia="Times New Roman"/>
      <w:szCs w:val="20"/>
      <w:lang w:val="en-US" w:eastAsia="pt-PT"/>
    </w:rPr>
  </w:style>
  <w:style w:type="table" w:customStyle="1" w:styleId="TableNormal1">
    <w:name w:val="Table Normal1"/>
    <w:uiPriority w:val="2"/>
    <w:semiHidden/>
    <w:unhideWhenUsed/>
    <w:qFormat/>
    <w:rsid w:val="00D0760C"/>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Grigliatabella1">
    <w:name w:val="Griglia tabella1"/>
    <w:basedOn w:val="a1"/>
    <w:next w:val="afa"/>
    <w:rsid w:val="00D0760C"/>
    <w:pPr>
      <w:widowControl w:val="0"/>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0760C"/>
    <w:pPr>
      <w:widowControl w:val="0"/>
      <w:spacing w:before="120" w:after="0"/>
      <w:ind w:firstLine="454"/>
      <w:jc w:val="both"/>
    </w:pPr>
    <w:rPr>
      <w:rFonts w:eastAsia="Times New Roman"/>
      <w:w w:val="95"/>
      <w:szCs w:val="20"/>
      <w:lang w:val="en-US" w:eastAsia="en-US"/>
    </w:rPr>
  </w:style>
  <w:style w:type="character" w:styleId="aff3">
    <w:name w:val="Emphasis"/>
    <w:basedOn w:val="a0"/>
    <w:uiPriority w:val="20"/>
    <w:qFormat/>
    <w:rsid w:val="00D0760C"/>
    <w:rPr>
      <w:i/>
      <w:iCs/>
    </w:rPr>
  </w:style>
  <w:style w:type="paragraph" w:customStyle="1" w:styleId="Referencetext">
    <w:name w:val="Reference text"/>
    <w:basedOn w:val="af2"/>
    <w:rsid w:val="00D0760C"/>
    <w:pPr>
      <w:widowControl/>
      <w:ind w:left="360" w:hanging="360"/>
    </w:pPr>
    <w:rPr>
      <w:bCs/>
      <w:snapToGrid/>
      <w:lang w:val="en-GB"/>
    </w:rPr>
  </w:style>
  <w:style w:type="paragraph" w:styleId="aff4">
    <w:name w:val="No Spacing"/>
    <w:aliases w:val="图名-小,图标"/>
    <w:link w:val="aff5"/>
    <w:uiPriority w:val="1"/>
    <w:qFormat/>
    <w:rsid w:val="00D0760C"/>
    <w:pPr>
      <w:autoSpaceDE w:val="0"/>
      <w:autoSpaceDN w:val="0"/>
      <w:adjustRightInd w:val="0"/>
      <w:spacing w:after="0" w:line="240" w:lineRule="auto"/>
      <w:jc w:val="both"/>
    </w:pPr>
    <w:rPr>
      <w:rFonts w:eastAsia="Calibri"/>
      <w:bCs/>
      <w:color w:val="000000"/>
      <w:sz w:val="20"/>
      <w:szCs w:val="24"/>
      <w:lang w:val="en-US" w:eastAsia="en-US"/>
    </w:rPr>
  </w:style>
  <w:style w:type="paragraph" w:customStyle="1" w:styleId="Elenconumerato">
    <w:name w:val="Elenco numerato"/>
    <w:basedOn w:val="af9"/>
    <w:qFormat/>
    <w:rsid w:val="00D0760C"/>
    <w:pPr>
      <w:widowControl/>
      <w:spacing w:before="120" w:line="276" w:lineRule="auto"/>
      <w:ind w:left="453" w:hanging="340"/>
    </w:pPr>
    <w:rPr>
      <w:b/>
      <w:i/>
      <w:snapToGrid/>
      <w:szCs w:val="22"/>
      <w:lang w:val="en-GB"/>
    </w:rPr>
  </w:style>
  <w:style w:type="paragraph" w:customStyle="1" w:styleId="Firstparagraph">
    <w:name w:val="First paragraph"/>
    <w:basedOn w:val="a"/>
    <w:next w:val="a"/>
    <w:rsid w:val="00D0760C"/>
    <w:pPr>
      <w:tabs>
        <w:tab w:val="left" w:pos="4706"/>
      </w:tabs>
      <w:overflowPunct w:val="0"/>
      <w:spacing w:before="120" w:after="0" w:line="240" w:lineRule="exact"/>
      <w:ind w:firstLine="454"/>
      <w:jc w:val="both"/>
      <w:textAlignment w:val="baseline"/>
    </w:pPr>
    <w:rPr>
      <w:rFonts w:eastAsia="Times New Roman"/>
      <w:bCs/>
      <w:szCs w:val="20"/>
      <w:lang w:val="en-US" w:eastAsia="pt-PT"/>
    </w:rPr>
  </w:style>
  <w:style w:type="paragraph" w:customStyle="1" w:styleId="TTPParagraphothers">
    <w:name w:val="TTP Paragraph (others)"/>
    <w:basedOn w:val="a"/>
    <w:rsid w:val="00D0760C"/>
    <w:pPr>
      <w:tabs>
        <w:tab w:val="right" w:pos="142"/>
        <w:tab w:val="left" w:pos="284"/>
      </w:tabs>
      <w:spacing w:before="120" w:after="0"/>
      <w:ind w:firstLine="283"/>
      <w:jc w:val="both"/>
    </w:pPr>
    <w:rPr>
      <w:rFonts w:eastAsia="Times New Roman"/>
      <w:bCs/>
      <w:lang w:val="en-US" w:eastAsia="en-US"/>
    </w:rPr>
  </w:style>
  <w:style w:type="paragraph" w:customStyle="1" w:styleId="TabCaption">
    <w:name w:val="Tab Caption"/>
    <w:basedOn w:val="TTPParagraphothers"/>
    <w:qFormat/>
    <w:rsid w:val="00D0760C"/>
    <w:pPr>
      <w:keepNext/>
      <w:spacing w:before="240"/>
      <w:ind w:firstLine="0"/>
      <w:jc w:val="center"/>
    </w:pPr>
    <w:rPr>
      <w:lang w:val="de-DE"/>
    </w:rPr>
  </w:style>
  <w:style w:type="paragraph" w:customStyle="1" w:styleId="reference">
    <w:name w:val="reference"/>
    <w:basedOn w:val="Referencetext"/>
    <w:rsid w:val="00D0760C"/>
    <w:rPr>
      <w:rFonts w:eastAsia="Calibri"/>
      <w:color w:val="000000"/>
    </w:rPr>
  </w:style>
  <w:style w:type="paragraph" w:styleId="HTML">
    <w:name w:val="HTML Preformatted"/>
    <w:basedOn w:val="a"/>
    <w:link w:val="HTML0"/>
    <w:uiPriority w:val="99"/>
    <w:unhideWhenUsed/>
    <w:rsid w:val="00D0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54"/>
    </w:pPr>
    <w:rPr>
      <w:rFonts w:ascii="Courier New" w:eastAsia="Times New Roman" w:hAnsi="Courier New" w:cs="Courier New"/>
      <w:bCs/>
      <w:szCs w:val="20"/>
      <w:lang w:val="it-IT" w:eastAsia="en-US"/>
    </w:rPr>
  </w:style>
  <w:style w:type="character" w:customStyle="1" w:styleId="HTML0">
    <w:name w:val="Стандартный HTML Знак"/>
    <w:basedOn w:val="a0"/>
    <w:link w:val="HTML"/>
    <w:uiPriority w:val="99"/>
    <w:rsid w:val="00D0760C"/>
    <w:rPr>
      <w:rFonts w:ascii="Courier New" w:eastAsia="Times New Roman" w:hAnsi="Courier New" w:cs="Courier New"/>
      <w:bCs/>
      <w:szCs w:val="20"/>
      <w:lang w:val="it-IT" w:eastAsia="en-US"/>
    </w:rPr>
  </w:style>
  <w:style w:type="paragraph" w:customStyle="1" w:styleId="Authors">
    <w:name w:val="Authors"/>
    <w:basedOn w:val="a"/>
    <w:link w:val="AuthorsChar"/>
    <w:qFormat/>
    <w:rsid w:val="00D0760C"/>
    <w:pPr>
      <w:spacing w:before="120" w:after="0"/>
    </w:pPr>
    <w:rPr>
      <w:rFonts w:eastAsia="Times New Roman"/>
      <w:lang w:val="it-IT" w:eastAsia="en-US"/>
    </w:rPr>
  </w:style>
  <w:style w:type="paragraph" w:customStyle="1" w:styleId="Affiliations">
    <w:name w:val="Affiliations"/>
    <w:basedOn w:val="a"/>
    <w:qFormat/>
    <w:rsid w:val="00D0760C"/>
    <w:pPr>
      <w:spacing w:before="120" w:after="0"/>
      <w:jc w:val="both"/>
    </w:pPr>
    <w:rPr>
      <w:rFonts w:eastAsia="Times New Roman"/>
      <w:lang w:val="en-US" w:eastAsia="en-US"/>
    </w:rPr>
  </w:style>
  <w:style w:type="paragraph" w:customStyle="1" w:styleId="Formule">
    <w:name w:val="Formule"/>
    <w:basedOn w:val="af2"/>
    <w:qFormat/>
    <w:rsid w:val="00D0760C"/>
    <w:pPr>
      <w:ind w:left="0" w:firstLine="0"/>
    </w:pPr>
    <w:rPr>
      <w:snapToGrid/>
      <w:lang w:val="en-GB"/>
    </w:rPr>
  </w:style>
  <w:style w:type="paragraph" w:customStyle="1" w:styleId="TituloArtigo">
    <w:name w:val="TituloArtigo"/>
    <w:basedOn w:val="a"/>
    <w:next w:val="Autor1"/>
    <w:rsid w:val="00D0760C"/>
    <w:pPr>
      <w:spacing w:before="480" w:after="0"/>
      <w:jc w:val="both"/>
    </w:pPr>
    <w:rPr>
      <w:rFonts w:eastAsia="Times New Roman"/>
      <w:b/>
      <w:sz w:val="28"/>
      <w:szCs w:val="28"/>
      <w:lang w:val="tr-TR" w:eastAsia="en-US"/>
    </w:rPr>
  </w:style>
  <w:style w:type="paragraph" w:customStyle="1" w:styleId="Autor1">
    <w:name w:val="Autor1"/>
    <w:basedOn w:val="TituloArtigo"/>
    <w:autoRedefine/>
    <w:rsid w:val="00D0760C"/>
    <w:pPr>
      <w:spacing w:before="0"/>
    </w:pPr>
    <w:rPr>
      <w:b w:val="0"/>
      <w:bCs/>
      <w:sz w:val="22"/>
      <w:szCs w:val="22"/>
    </w:rPr>
  </w:style>
  <w:style w:type="paragraph" w:customStyle="1" w:styleId="Autor2">
    <w:name w:val="Autor2"/>
    <w:basedOn w:val="Autor1"/>
    <w:autoRedefine/>
    <w:rsid w:val="00D0760C"/>
    <w:rPr>
      <w:iCs/>
      <w:sz w:val="18"/>
      <w:szCs w:val="18"/>
      <w:lang w:val="it-IT"/>
    </w:rPr>
  </w:style>
  <w:style w:type="paragraph" w:styleId="aff6">
    <w:name w:val="table of authorities"/>
    <w:basedOn w:val="a"/>
    <w:next w:val="a"/>
    <w:semiHidden/>
    <w:rsid w:val="00D0760C"/>
    <w:pPr>
      <w:spacing w:before="120" w:after="0"/>
      <w:ind w:left="198" w:hanging="198"/>
      <w:jc w:val="both"/>
    </w:pPr>
    <w:rPr>
      <w:rFonts w:eastAsia="Times New Roman"/>
      <w:bCs/>
      <w:lang w:val="tr-TR" w:eastAsia="en-US"/>
    </w:rPr>
  </w:style>
  <w:style w:type="paragraph" w:customStyle="1" w:styleId="Resumo">
    <w:name w:val="Resumo"/>
    <w:basedOn w:val="a"/>
    <w:rsid w:val="00D0760C"/>
    <w:pPr>
      <w:spacing w:before="120" w:after="0"/>
      <w:ind w:firstLine="454"/>
      <w:jc w:val="both"/>
    </w:pPr>
    <w:rPr>
      <w:rFonts w:eastAsia="Times New Roman" w:cs="Arial"/>
      <w:bCs/>
      <w:lang w:val="tr-TR" w:eastAsia="en-US"/>
    </w:rPr>
  </w:style>
  <w:style w:type="paragraph" w:customStyle="1" w:styleId="Texto">
    <w:name w:val="Texto"/>
    <w:basedOn w:val="a"/>
    <w:rsid w:val="00D0760C"/>
    <w:pPr>
      <w:spacing w:before="120" w:after="0"/>
      <w:ind w:firstLine="454"/>
      <w:jc w:val="both"/>
    </w:pPr>
    <w:rPr>
      <w:rFonts w:ascii="Arial" w:eastAsia="Times New Roman" w:hAnsi="Arial" w:cs="Arial"/>
      <w:bCs/>
      <w:lang w:val="tr-TR" w:eastAsia="en-US"/>
    </w:rPr>
  </w:style>
  <w:style w:type="paragraph" w:customStyle="1" w:styleId="Nivel1">
    <w:name w:val="Nivel1"/>
    <w:basedOn w:val="a"/>
    <w:next w:val="Texto"/>
    <w:autoRedefine/>
    <w:rsid w:val="00D0760C"/>
    <w:pPr>
      <w:tabs>
        <w:tab w:val="num" w:pos="432"/>
      </w:tabs>
      <w:spacing w:before="120" w:after="0"/>
      <w:ind w:left="432" w:hanging="432"/>
      <w:jc w:val="both"/>
    </w:pPr>
    <w:rPr>
      <w:rFonts w:ascii="Arial" w:eastAsia="Times New Roman" w:hAnsi="Arial" w:cs="Arial"/>
      <w:b/>
      <w:sz w:val="28"/>
      <w:szCs w:val="28"/>
      <w:lang w:val="tr-TR" w:eastAsia="en-US"/>
    </w:rPr>
  </w:style>
  <w:style w:type="paragraph" w:customStyle="1" w:styleId="Nivel3">
    <w:name w:val="Nivel3"/>
    <w:basedOn w:val="Nivel2"/>
    <w:next w:val="Texto"/>
    <w:rsid w:val="00D0760C"/>
    <w:pPr>
      <w:tabs>
        <w:tab w:val="clear" w:pos="576"/>
        <w:tab w:val="num" w:pos="720"/>
        <w:tab w:val="num" w:pos="862"/>
      </w:tabs>
      <w:ind w:left="720" w:hanging="720"/>
    </w:pPr>
    <w:rPr>
      <w:sz w:val="24"/>
      <w:szCs w:val="24"/>
    </w:rPr>
  </w:style>
  <w:style w:type="paragraph" w:customStyle="1" w:styleId="Nivel2">
    <w:name w:val="Nivel2"/>
    <w:basedOn w:val="Nivel1"/>
    <w:next w:val="Texto"/>
    <w:autoRedefine/>
    <w:rsid w:val="00D0760C"/>
    <w:pPr>
      <w:tabs>
        <w:tab w:val="clear" w:pos="432"/>
        <w:tab w:val="num" w:pos="576"/>
      </w:tabs>
      <w:ind w:left="576" w:hanging="576"/>
    </w:pPr>
    <w:rPr>
      <w:b w:val="0"/>
      <w:bCs/>
    </w:rPr>
  </w:style>
  <w:style w:type="paragraph" w:customStyle="1" w:styleId="legenda">
    <w:name w:val="legenda"/>
    <w:basedOn w:val="a"/>
    <w:next w:val="Texto"/>
    <w:rsid w:val="00D0760C"/>
    <w:pPr>
      <w:spacing w:before="120" w:after="0"/>
      <w:ind w:firstLine="454"/>
      <w:jc w:val="center"/>
    </w:pPr>
    <w:rPr>
      <w:rFonts w:ascii="Arial" w:eastAsia="Times New Roman" w:hAnsi="Arial" w:cs="Arial"/>
      <w:bCs/>
      <w:lang w:val="tr-TR" w:eastAsia="en-US"/>
    </w:rPr>
  </w:style>
  <w:style w:type="paragraph" w:customStyle="1" w:styleId="TTPSectionHeading">
    <w:name w:val="TTP Section Heading"/>
    <w:basedOn w:val="a"/>
    <w:next w:val="TTPParagraph1st"/>
    <w:uiPriority w:val="99"/>
    <w:rsid w:val="00D0760C"/>
    <w:pPr>
      <w:spacing w:before="360" w:after="0"/>
      <w:ind w:firstLine="454"/>
      <w:jc w:val="both"/>
    </w:pPr>
    <w:rPr>
      <w:rFonts w:eastAsia="Times New Roman"/>
      <w:b/>
      <w:lang w:val="en-US" w:eastAsia="en-US"/>
    </w:rPr>
  </w:style>
  <w:style w:type="paragraph" w:customStyle="1" w:styleId="TTPParagraph1st">
    <w:name w:val="TTP Paragraph (1st)"/>
    <w:basedOn w:val="a"/>
    <w:next w:val="UDMKParagraf2"/>
    <w:uiPriority w:val="99"/>
    <w:rsid w:val="00D0760C"/>
    <w:pPr>
      <w:spacing w:before="120" w:after="0"/>
      <w:ind w:firstLine="454"/>
      <w:jc w:val="both"/>
    </w:pPr>
    <w:rPr>
      <w:rFonts w:eastAsia="Times New Roman"/>
      <w:bCs/>
      <w:lang w:val="en-US" w:eastAsia="en-US"/>
    </w:rPr>
  </w:style>
  <w:style w:type="paragraph" w:customStyle="1" w:styleId="TTPReference">
    <w:name w:val="TTP Reference"/>
    <w:basedOn w:val="a"/>
    <w:link w:val="TTPReferenceChar"/>
    <w:uiPriority w:val="99"/>
    <w:rsid w:val="00D0760C"/>
    <w:pPr>
      <w:tabs>
        <w:tab w:val="left" w:pos="426"/>
      </w:tabs>
      <w:spacing w:before="120" w:after="0" w:line="288" w:lineRule="atLeast"/>
      <w:ind w:firstLine="454"/>
      <w:jc w:val="both"/>
    </w:pPr>
    <w:rPr>
      <w:rFonts w:eastAsia="Times New Roman"/>
      <w:bCs/>
      <w:lang w:val="de-DE" w:eastAsia="en-US"/>
    </w:rPr>
  </w:style>
  <w:style w:type="paragraph" w:customStyle="1" w:styleId="TTPEquation">
    <w:name w:val="TTP Equation"/>
    <w:basedOn w:val="a"/>
    <w:next w:val="TTPParagraph1st"/>
    <w:uiPriority w:val="99"/>
    <w:rsid w:val="00D0760C"/>
    <w:pPr>
      <w:tabs>
        <w:tab w:val="right" w:pos="9923"/>
      </w:tabs>
      <w:spacing w:before="240" w:after="240"/>
      <w:ind w:left="284" w:right="-11" w:firstLine="454"/>
      <w:jc w:val="both"/>
    </w:pPr>
    <w:rPr>
      <w:rFonts w:eastAsia="Times New Roman"/>
      <w:bCs/>
      <w:lang w:val="de-DE" w:eastAsia="en-US"/>
    </w:rPr>
  </w:style>
  <w:style w:type="paragraph" w:customStyle="1" w:styleId="ENTACTextoTabelaQuadrograssetto">
    <w:name w:val="ENTAC Texto Tabela/Quadro + grassetto"/>
    <w:basedOn w:val="a"/>
    <w:rsid w:val="00D0760C"/>
    <w:pPr>
      <w:spacing w:before="20" w:after="20"/>
      <w:ind w:firstLine="454"/>
      <w:jc w:val="center"/>
    </w:pPr>
    <w:rPr>
      <w:rFonts w:eastAsia="Times New Roman"/>
      <w:b/>
      <w:bCs/>
      <w:lang w:val="tr-TR" w:eastAsia="en-US"/>
    </w:rPr>
  </w:style>
  <w:style w:type="paragraph" w:customStyle="1" w:styleId="ParagraphReferences">
    <w:name w:val="Paragraph References"/>
    <w:basedOn w:val="a"/>
    <w:autoRedefine/>
    <w:rsid w:val="00D0760C"/>
    <w:pPr>
      <w:tabs>
        <w:tab w:val="num" w:pos="397"/>
        <w:tab w:val="left" w:pos="425"/>
      </w:tabs>
      <w:spacing w:before="120" w:after="0"/>
      <w:ind w:left="397" w:hanging="397"/>
      <w:jc w:val="both"/>
    </w:pPr>
    <w:rPr>
      <w:rFonts w:eastAsia="Times New Roman"/>
      <w:bCs/>
      <w:lang w:val="en-GB" w:eastAsia="fr-FR"/>
    </w:rPr>
  </w:style>
  <w:style w:type="paragraph" w:customStyle="1" w:styleId="TableCaption">
    <w:name w:val="Table Caption"/>
    <w:basedOn w:val="a"/>
    <w:link w:val="TableCaptionChar"/>
    <w:qFormat/>
    <w:rsid w:val="00D0760C"/>
    <w:pPr>
      <w:spacing w:before="240" w:after="0"/>
      <w:ind w:firstLine="454"/>
      <w:jc w:val="center"/>
    </w:pPr>
    <w:rPr>
      <w:rFonts w:eastAsia="Times New Roman"/>
      <w:bCs/>
      <w:lang w:val="en-US" w:eastAsia="en-US"/>
    </w:rPr>
  </w:style>
  <w:style w:type="character" w:customStyle="1" w:styleId="TableCaptionChar">
    <w:name w:val="Table Caption Char"/>
    <w:link w:val="TableCaption"/>
    <w:rsid w:val="00D0760C"/>
    <w:rPr>
      <w:rFonts w:eastAsia="Times New Roman"/>
      <w:bCs/>
      <w:lang w:val="en-US" w:eastAsia="en-US"/>
    </w:rPr>
  </w:style>
  <w:style w:type="character" w:styleId="aff7">
    <w:name w:val="annotation reference"/>
    <w:semiHidden/>
    <w:unhideWhenUsed/>
    <w:rsid w:val="00D0760C"/>
    <w:rPr>
      <w:sz w:val="16"/>
      <w:szCs w:val="16"/>
    </w:rPr>
  </w:style>
  <w:style w:type="character" w:customStyle="1" w:styleId="TTPReferenceChar">
    <w:name w:val="TTP Reference Char"/>
    <w:link w:val="TTPReference"/>
    <w:uiPriority w:val="99"/>
    <w:rsid w:val="00D0760C"/>
    <w:rPr>
      <w:rFonts w:eastAsia="Times New Roman"/>
      <w:bCs/>
      <w:lang w:val="de-DE" w:eastAsia="en-US"/>
    </w:rPr>
  </w:style>
  <w:style w:type="paragraph" w:styleId="aff8">
    <w:name w:val="annotation text"/>
    <w:basedOn w:val="a"/>
    <w:link w:val="aff9"/>
    <w:unhideWhenUsed/>
    <w:rsid w:val="00D0760C"/>
    <w:pPr>
      <w:spacing w:before="120" w:after="0"/>
      <w:ind w:firstLine="454"/>
      <w:jc w:val="both"/>
    </w:pPr>
    <w:rPr>
      <w:rFonts w:eastAsia="Times New Roman"/>
      <w:bCs/>
      <w:lang w:val="tr-TR" w:eastAsia="en-US"/>
    </w:rPr>
  </w:style>
  <w:style w:type="character" w:customStyle="1" w:styleId="aff9">
    <w:name w:val="Текст примечания Знак"/>
    <w:basedOn w:val="a0"/>
    <w:link w:val="aff8"/>
    <w:rsid w:val="00D0760C"/>
    <w:rPr>
      <w:rFonts w:eastAsia="Times New Roman"/>
      <w:bCs/>
      <w:lang w:val="tr-TR" w:eastAsia="en-US"/>
    </w:rPr>
  </w:style>
  <w:style w:type="paragraph" w:styleId="affa">
    <w:name w:val="annotation subject"/>
    <w:basedOn w:val="aff8"/>
    <w:next w:val="aff8"/>
    <w:link w:val="affb"/>
    <w:uiPriority w:val="99"/>
    <w:semiHidden/>
    <w:unhideWhenUsed/>
    <w:rsid w:val="00D0760C"/>
    <w:rPr>
      <w:b/>
      <w:bCs w:val="0"/>
    </w:rPr>
  </w:style>
  <w:style w:type="character" w:customStyle="1" w:styleId="affb">
    <w:name w:val="Тема примечания Знак"/>
    <w:basedOn w:val="aff9"/>
    <w:link w:val="affa"/>
    <w:uiPriority w:val="99"/>
    <w:semiHidden/>
    <w:rsid w:val="00D0760C"/>
    <w:rPr>
      <w:rFonts w:eastAsia="Times New Roman"/>
      <w:b/>
      <w:bCs w:val="0"/>
      <w:lang w:val="tr-TR" w:eastAsia="en-US"/>
    </w:rPr>
  </w:style>
  <w:style w:type="paragraph" w:customStyle="1" w:styleId="UDMKParagraf1">
    <w:name w:val="UDMK Paragraf1"/>
    <w:basedOn w:val="a"/>
    <w:rsid w:val="00D0760C"/>
    <w:pPr>
      <w:spacing w:before="120" w:after="0"/>
      <w:ind w:firstLine="454"/>
      <w:jc w:val="both"/>
    </w:pPr>
    <w:rPr>
      <w:rFonts w:eastAsia="Times New Roman"/>
      <w:bCs/>
      <w:lang w:val="en-GB" w:eastAsia="en-US"/>
    </w:rPr>
  </w:style>
  <w:style w:type="paragraph" w:customStyle="1" w:styleId="UDMKParagraf2">
    <w:name w:val="UDMK Paragraf2"/>
    <w:basedOn w:val="UDMKParagraf1"/>
    <w:rsid w:val="00D0760C"/>
    <w:pPr>
      <w:ind w:firstLine="567"/>
    </w:pPr>
  </w:style>
  <w:style w:type="paragraph" w:customStyle="1" w:styleId="StileTTPParagraphothersDopo0pt">
    <w:name w:val="Stile TTP Paragraph (others) + Dopo:  0 pt"/>
    <w:basedOn w:val="TTPParagraphothers"/>
    <w:rsid w:val="00D0760C"/>
    <w:pPr>
      <w:tabs>
        <w:tab w:val="clear" w:pos="142"/>
        <w:tab w:val="clear" w:pos="284"/>
      </w:tabs>
      <w:ind w:firstLine="284"/>
    </w:pPr>
    <w:rPr>
      <w:szCs w:val="20"/>
    </w:rPr>
  </w:style>
  <w:style w:type="paragraph" w:customStyle="1" w:styleId="Keywords">
    <w:name w:val="Keywords"/>
    <w:basedOn w:val="a"/>
    <w:qFormat/>
    <w:rsid w:val="00D0760C"/>
    <w:pPr>
      <w:spacing w:before="120" w:after="0"/>
      <w:ind w:firstLine="454"/>
      <w:jc w:val="both"/>
    </w:pPr>
    <w:rPr>
      <w:rFonts w:eastAsia="Times New Roman"/>
      <w:bCs/>
      <w:i/>
      <w:szCs w:val="20"/>
      <w:lang w:val="en-US" w:eastAsia="en-US"/>
    </w:rPr>
  </w:style>
  <w:style w:type="paragraph" w:customStyle="1" w:styleId="TitoloAbs">
    <w:name w:val="Titolo Abs"/>
    <w:basedOn w:val="1"/>
    <w:qFormat/>
    <w:rsid w:val="00D0760C"/>
    <w:pPr>
      <w:widowControl/>
      <w:numPr>
        <w:numId w:val="1"/>
      </w:numPr>
      <w:tabs>
        <w:tab w:val="left" w:pos="340"/>
      </w:tabs>
      <w:suppressAutoHyphens w:val="0"/>
      <w:spacing w:before="240" w:after="120" w:line="276" w:lineRule="auto"/>
      <w:ind w:left="431" w:hanging="431"/>
    </w:pPr>
    <w:rPr>
      <w:rFonts w:eastAsia="Times New Roman"/>
      <w:i/>
      <w:snapToGrid/>
      <w:szCs w:val="28"/>
      <w:lang w:bidi="ar-SA"/>
    </w:rPr>
  </w:style>
  <w:style w:type="paragraph" w:styleId="affc">
    <w:name w:val="Normal (Web)"/>
    <w:basedOn w:val="a"/>
    <w:uiPriority w:val="99"/>
    <w:unhideWhenUsed/>
    <w:rsid w:val="00D0760C"/>
    <w:pPr>
      <w:spacing w:before="100" w:beforeAutospacing="1" w:after="100" w:afterAutospacing="1"/>
      <w:ind w:firstLine="454"/>
    </w:pPr>
    <w:rPr>
      <w:rFonts w:eastAsia="Times New Roman"/>
      <w:bCs/>
      <w:sz w:val="24"/>
      <w:lang w:val="it-IT" w:eastAsia="en-US"/>
    </w:rPr>
  </w:style>
  <w:style w:type="paragraph" w:customStyle="1" w:styleId="StileENTACTextoTabelaQuadroNonGrassetto">
    <w:name w:val="Stile ENTAC Texto Tabela/Quadro + Non Grassetto"/>
    <w:basedOn w:val="ENTACTextoTabelaQuadrograssetto"/>
    <w:rsid w:val="00D0760C"/>
    <w:rPr>
      <w:b w:val="0"/>
    </w:rPr>
  </w:style>
  <w:style w:type="paragraph" w:customStyle="1" w:styleId="ENTACTextoTabelaQuadro">
    <w:name w:val="ENTAC Texto Tabela/Quadro"/>
    <w:basedOn w:val="ENTACTextoTabelaQuadrograssetto"/>
    <w:rsid w:val="00D0760C"/>
    <w:rPr>
      <w:b w:val="0"/>
    </w:rPr>
  </w:style>
  <w:style w:type="paragraph" w:customStyle="1" w:styleId="Referencenumbers">
    <w:name w:val="Reference numbers"/>
    <w:basedOn w:val="a"/>
    <w:next w:val="a"/>
    <w:rsid w:val="00D0760C"/>
    <w:pPr>
      <w:tabs>
        <w:tab w:val="num" w:pos="425"/>
      </w:tabs>
      <w:overflowPunct w:val="0"/>
      <w:spacing w:before="120" w:after="0" w:line="220" w:lineRule="exact"/>
      <w:ind w:left="425" w:hanging="425"/>
      <w:jc w:val="both"/>
      <w:textAlignment w:val="baseline"/>
    </w:pPr>
    <w:rPr>
      <w:rFonts w:ascii="Verdana" w:eastAsia="Times New Roman" w:hAnsi="Verdana"/>
      <w:szCs w:val="20"/>
      <w:lang w:val="en-US" w:eastAsia="en-US"/>
    </w:rPr>
  </w:style>
  <w:style w:type="character" w:customStyle="1" w:styleId="st">
    <w:name w:val="st"/>
    <w:rsid w:val="00D0760C"/>
  </w:style>
  <w:style w:type="character" w:customStyle="1" w:styleId="hps">
    <w:name w:val="hps"/>
    <w:rsid w:val="00D0760C"/>
    <w:rPr>
      <w:rFonts w:cs="Times New Roman"/>
    </w:rPr>
  </w:style>
  <w:style w:type="paragraph" w:customStyle="1" w:styleId="BodyText21">
    <w:name w:val="Body Text 21"/>
    <w:basedOn w:val="a"/>
    <w:rsid w:val="00D0760C"/>
    <w:pPr>
      <w:spacing w:before="120" w:after="0" w:line="360" w:lineRule="auto"/>
      <w:ind w:firstLine="539"/>
      <w:jc w:val="both"/>
    </w:pPr>
    <w:rPr>
      <w:rFonts w:ascii="Arial" w:eastAsia="Times New Roman" w:hAnsi="Arial"/>
      <w:bCs/>
      <w:sz w:val="24"/>
      <w:szCs w:val="20"/>
      <w:lang w:val="it-IT" w:eastAsia="en-US"/>
    </w:rPr>
  </w:style>
  <w:style w:type="paragraph" w:customStyle="1" w:styleId="SectionHeading">
    <w:name w:val="Section Heading"/>
    <w:basedOn w:val="Default"/>
    <w:next w:val="Default"/>
    <w:qFormat/>
    <w:rsid w:val="00D0760C"/>
    <w:pPr>
      <w:widowControl w:val="0"/>
    </w:pPr>
    <w:rPr>
      <w:rFonts w:eastAsia="Times New Roman"/>
      <w:b/>
      <w:bCs/>
      <w:caps/>
      <w:color w:val="auto"/>
      <w:sz w:val="22"/>
      <w:szCs w:val="22"/>
      <w:lang w:val="en-GB"/>
    </w:rPr>
  </w:style>
  <w:style w:type="paragraph" w:customStyle="1" w:styleId="ReferencesTitle">
    <w:name w:val="References Title"/>
    <w:basedOn w:val="Default"/>
    <w:next w:val="a"/>
    <w:qFormat/>
    <w:rsid w:val="00D0760C"/>
    <w:pPr>
      <w:widowControl w:val="0"/>
    </w:pPr>
    <w:rPr>
      <w:rFonts w:eastAsia="Times New Roman"/>
      <w:b/>
      <w:bCs/>
      <w:sz w:val="20"/>
      <w:szCs w:val="20"/>
      <w:lang w:val="en-GB"/>
    </w:rPr>
  </w:style>
  <w:style w:type="paragraph" w:customStyle="1" w:styleId="Lneaenblancoaborrar11">
    <w:name w:val="Línea en blanco a borrar 11"/>
    <w:basedOn w:val="a"/>
    <w:rsid w:val="00D0760C"/>
    <w:pPr>
      <w:widowControl w:val="0"/>
      <w:suppressLineNumbers/>
      <w:spacing w:before="120" w:after="0"/>
      <w:ind w:firstLine="454"/>
      <w:jc w:val="both"/>
    </w:pPr>
    <w:rPr>
      <w:rFonts w:ascii="Arial" w:eastAsia="Times New Roman" w:hAnsi="Arial"/>
      <w:bCs/>
      <w:color w:val="7DBA00"/>
      <w:szCs w:val="20"/>
      <w:lang w:val="es-ES" w:eastAsia="es-ES"/>
    </w:rPr>
  </w:style>
  <w:style w:type="character" w:customStyle="1" w:styleId="longtext">
    <w:name w:val="long_text"/>
    <w:rsid w:val="00D0760C"/>
  </w:style>
  <w:style w:type="paragraph" w:customStyle="1" w:styleId="Normaltext">
    <w:name w:val="Normal text"/>
    <w:basedOn w:val="a"/>
    <w:autoRedefine/>
    <w:rsid w:val="00D0760C"/>
    <w:pPr>
      <w:widowControl w:val="0"/>
      <w:suppressAutoHyphens/>
      <w:spacing w:after="0"/>
      <w:ind w:firstLine="426"/>
      <w:jc w:val="both"/>
    </w:pPr>
    <w:rPr>
      <w:rFonts w:eastAsia="Times New Roman"/>
      <w:bCs/>
      <w:lang w:val="en-US" w:eastAsia="en-US"/>
    </w:rPr>
  </w:style>
  <w:style w:type="paragraph" w:customStyle="1" w:styleId="Titleofthepaper">
    <w:name w:val="Title of the paper"/>
    <w:rsid w:val="00D0760C"/>
    <w:pPr>
      <w:spacing w:after="0" w:line="240" w:lineRule="auto"/>
      <w:jc w:val="center"/>
    </w:pPr>
    <w:rPr>
      <w:rFonts w:ascii="Arial" w:eastAsia="MS Mincho" w:hAnsi="Arial"/>
      <w:b/>
      <w:noProof/>
      <w:sz w:val="28"/>
      <w:szCs w:val="20"/>
      <w:lang w:val="en-US" w:eastAsia="en-US"/>
    </w:rPr>
  </w:style>
  <w:style w:type="paragraph" w:customStyle="1" w:styleId="Reference0">
    <w:name w:val="Reference"/>
    <w:basedOn w:val="a"/>
    <w:rsid w:val="00D0760C"/>
    <w:pPr>
      <w:spacing w:before="120" w:after="0"/>
      <w:ind w:left="567" w:hanging="567"/>
      <w:jc w:val="both"/>
    </w:pPr>
    <w:rPr>
      <w:rFonts w:eastAsia="MS Mincho"/>
      <w:bCs/>
      <w:szCs w:val="20"/>
      <w:lang w:val="en-GB" w:eastAsia="en-US"/>
    </w:rPr>
  </w:style>
  <w:style w:type="paragraph" w:customStyle="1" w:styleId="MainText">
    <w:name w:val="MainText"/>
    <w:aliases w:val="MT"/>
    <w:basedOn w:val="FirstPara"/>
    <w:rsid w:val="00D0760C"/>
    <w:pPr>
      <w:spacing w:before="0"/>
      <w:ind w:firstLine="300"/>
    </w:pPr>
  </w:style>
  <w:style w:type="paragraph" w:customStyle="1" w:styleId="FirstPara">
    <w:name w:val="FirstPara"/>
    <w:aliases w:val="FP"/>
    <w:basedOn w:val="a"/>
    <w:next w:val="MainText"/>
    <w:rsid w:val="00D0760C"/>
    <w:pPr>
      <w:spacing w:before="120" w:after="0" w:line="240" w:lineRule="atLeast"/>
      <w:ind w:firstLine="454"/>
      <w:jc w:val="both"/>
    </w:pPr>
    <w:rPr>
      <w:rFonts w:eastAsia="Times New Roman"/>
      <w:bCs/>
      <w:szCs w:val="20"/>
      <w:lang w:val="en-GB" w:eastAsia="en-US"/>
    </w:rPr>
  </w:style>
  <w:style w:type="paragraph" w:customStyle="1" w:styleId="Graphic">
    <w:name w:val="Graphic"/>
    <w:aliases w:val="GR"/>
    <w:basedOn w:val="MainText"/>
    <w:rsid w:val="00D0760C"/>
    <w:pPr>
      <w:spacing w:after="240" w:line="240" w:lineRule="auto"/>
      <w:ind w:firstLine="0"/>
    </w:pPr>
  </w:style>
  <w:style w:type="paragraph" w:customStyle="1" w:styleId="MainHeading">
    <w:name w:val="MainHeading"/>
    <w:basedOn w:val="1"/>
    <w:rsid w:val="00D0760C"/>
    <w:pPr>
      <w:widowControl/>
      <w:tabs>
        <w:tab w:val="num" w:pos="360"/>
      </w:tabs>
      <w:suppressAutoHyphens w:val="0"/>
      <w:snapToGrid w:val="0"/>
      <w:spacing w:before="240" w:after="120" w:line="276" w:lineRule="auto"/>
    </w:pPr>
    <w:rPr>
      <w:rFonts w:eastAsia="SimSun"/>
      <w:caps w:val="0"/>
      <w:snapToGrid/>
      <w:kern w:val="32"/>
      <w:sz w:val="24"/>
      <w:szCs w:val="32"/>
      <w:lang w:eastAsia="zh-CN" w:bidi="ar-SA"/>
    </w:rPr>
  </w:style>
  <w:style w:type="paragraph" w:customStyle="1" w:styleId="SecondaryHeading">
    <w:name w:val="SecondaryHeading"/>
    <w:basedOn w:val="2"/>
    <w:rsid w:val="00D0760C"/>
    <w:pPr>
      <w:widowControl/>
      <w:tabs>
        <w:tab w:val="clear" w:pos="-1440"/>
        <w:tab w:val="clear" w:pos="4680"/>
        <w:tab w:val="num" w:pos="360"/>
      </w:tabs>
      <w:suppressAutoHyphens w:val="0"/>
      <w:spacing w:before="240" w:line="276" w:lineRule="auto"/>
    </w:pPr>
    <w:rPr>
      <w:rFonts w:eastAsia="SimSun"/>
      <w:b w:val="0"/>
      <w:i w:val="0"/>
      <w:iCs/>
      <w:snapToGrid/>
      <w:sz w:val="24"/>
      <w:szCs w:val="28"/>
      <w:lang w:eastAsia="zh-CN"/>
    </w:rPr>
  </w:style>
  <w:style w:type="paragraph" w:customStyle="1" w:styleId="FigureCaption">
    <w:name w:val="Figure Caption"/>
    <w:basedOn w:val="a"/>
    <w:next w:val="Text"/>
    <w:qFormat/>
    <w:rsid w:val="00D0760C"/>
    <w:pPr>
      <w:snapToGrid w:val="0"/>
      <w:spacing w:before="120" w:after="0"/>
      <w:jc w:val="center"/>
    </w:pPr>
    <w:rPr>
      <w:rFonts w:eastAsia="SimSun"/>
      <w:bCs/>
      <w:color w:val="0070C0"/>
      <w:sz w:val="20"/>
      <w:szCs w:val="20"/>
      <w:lang w:val="en-GB" w:eastAsia="zh-CN"/>
    </w:rPr>
  </w:style>
  <w:style w:type="paragraph" w:customStyle="1" w:styleId="List1">
    <w:name w:val="List1"/>
    <w:basedOn w:val="affd"/>
    <w:rsid w:val="00D0760C"/>
    <w:pPr>
      <w:tabs>
        <w:tab w:val="num" w:pos="360"/>
      </w:tabs>
      <w:ind w:left="584" w:hanging="357"/>
    </w:pPr>
    <w:rPr>
      <w:rFonts w:eastAsia="SimSun"/>
      <w:sz w:val="24"/>
      <w:szCs w:val="24"/>
      <w:lang w:val="en-US" w:eastAsia="zh-CN"/>
    </w:rPr>
  </w:style>
  <w:style w:type="paragraph" w:styleId="affd">
    <w:name w:val="List Bullet"/>
    <w:basedOn w:val="a"/>
    <w:semiHidden/>
    <w:unhideWhenUsed/>
    <w:rsid w:val="00D0760C"/>
    <w:pPr>
      <w:spacing w:before="120" w:after="0"/>
      <w:ind w:left="720" w:hanging="360"/>
      <w:contextualSpacing/>
      <w:jc w:val="both"/>
    </w:pPr>
    <w:rPr>
      <w:rFonts w:eastAsia="Times New Roman"/>
      <w:bCs/>
      <w:lang w:val="tr-TR" w:eastAsia="en-US"/>
    </w:rPr>
  </w:style>
  <w:style w:type="paragraph" w:customStyle="1" w:styleId="FirstParaghaph">
    <w:name w:val="First Paraghaph"/>
    <w:basedOn w:val="a"/>
    <w:next w:val="a"/>
    <w:qFormat/>
    <w:rsid w:val="00D0760C"/>
    <w:pPr>
      <w:spacing w:before="120" w:after="0" w:line="240" w:lineRule="exact"/>
      <w:ind w:firstLine="454"/>
      <w:jc w:val="both"/>
    </w:pPr>
    <w:rPr>
      <w:rFonts w:eastAsia="Times New Roman"/>
      <w:bCs/>
      <w:lang w:val="en-GB" w:eastAsia="en-US"/>
    </w:rPr>
  </w:style>
  <w:style w:type="character" w:customStyle="1" w:styleId="apple-converted-space">
    <w:name w:val="apple-converted-space"/>
    <w:rsid w:val="00D0760C"/>
  </w:style>
  <w:style w:type="paragraph" w:customStyle="1" w:styleId="DidascalieGRAFILL">
    <w:name w:val="Didascalie (GRAFILL)"/>
    <w:next w:val="a"/>
    <w:qFormat/>
    <w:rsid w:val="00D0760C"/>
    <w:pPr>
      <w:spacing w:after="240" w:line="220" w:lineRule="exact"/>
      <w:jc w:val="center"/>
    </w:pPr>
    <w:rPr>
      <w:rFonts w:eastAsia="Times New Roman" w:cs="TimesNewRomanPSMT"/>
      <w:color w:val="000000"/>
      <w:sz w:val="18"/>
      <w:szCs w:val="18"/>
      <w:lang w:val="it-IT" w:eastAsia="it-IT"/>
    </w:rPr>
  </w:style>
  <w:style w:type="paragraph" w:styleId="41">
    <w:name w:val="List Number 4"/>
    <w:basedOn w:val="a"/>
    <w:semiHidden/>
    <w:rsid w:val="00D0760C"/>
    <w:pPr>
      <w:tabs>
        <w:tab w:val="num" w:pos="1209"/>
      </w:tabs>
      <w:spacing w:before="120" w:after="0"/>
      <w:ind w:left="1209" w:hanging="360"/>
      <w:jc w:val="both"/>
    </w:pPr>
    <w:rPr>
      <w:rFonts w:eastAsia="MS Mincho"/>
      <w:bCs/>
      <w:sz w:val="24"/>
      <w:szCs w:val="20"/>
      <w:lang w:val="en-GB" w:eastAsia="en-US"/>
    </w:rPr>
  </w:style>
  <w:style w:type="paragraph" w:customStyle="1" w:styleId="Paragraph">
    <w:name w:val="Paragraph"/>
    <w:basedOn w:val="a"/>
    <w:rsid w:val="00D0760C"/>
    <w:pPr>
      <w:widowControl w:val="0"/>
      <w:spacing w:before="120" w:after="0"/>
      <w:ind w:firstLine="454"/>
      <w:jc w:val="both"/>
    </w:pPr>
    <w:rPr>
      <w:rFonts w:eastAsia="Times New Roman"/>
      <w:bCs/>
      <w:lang w:val="en-US" w:eastAsia="en-US"/>
    </w:rPr>
  </w:style>
  <w:style w:type="paragraph" w:customStyle="1" w:styleId="ListedBullets">
    <w:name w:val="ListedBullets"/>
    <w:aliases w:val="LB"/>
    <w:basedOn w:val="FirstPara"/>
    <w:rsid w:val="00D0760C"/>
    <w:pPr>
      <w:tabs>
        <w:tab w:val="left" w:pos="360"/>
      </w:tabs>
      <w:ind w:left="360" w:hanging="360"/>
      <w:jc w:val="left"/>
    </w:pPr>
  </w:style>
  <w:style w:type="paragraph" w:customStyle="1" w:styleId="StileTTPParagraphothersDopo0pt1">
    <w:name w:val="Stile TTP Paragraph (others) + Dopo:  0 pt1"/>
    <w:basedOn w:val="TTPParagraphothers"/>
    <w:rsid w:val="00D0760C"/>
    <w:pPr>
      <w:tabs>
        <w:tab w:val="clear" w:pos="142"/>
        <w:tab w:val="clear" w:pos="284"/>
      </w:tabs>
      <w:ind w:left="714" w:hanging="357"/>
    </w:pPr>
    <w:rPr>
      <w:szCs w:val="20"/>
    </w:rPr>
  </w:style>
  <w:style w:type="paragraph" w:customStyle="1" w:styleId="FigureCaption0">
    <w:name w:val="FigureCaption"/>
    <w:aliases w:val="FC"/>
    <w:basedOn w:val="FirstPara"/>
    <w:rsid w:val="00D0760C"/>
    <w:pPr>
      <w:tabs>
        <w:tab w:val="left" w:pos="840"/>
        <w:tab w:val="left" w:pos="1680"/>
      </w:tabs>
      <w:spacing w:before="240" w:line="200" w:lineRule="atLeast"/>
      <w:ind w:firstLine="0"/>
      <w:jc w:val="left"/>
    </w:pPr>
    <w:rPr>
      <w:sz w:val="18"/>
    </w:rPr>
  </w:style>
  <w:style w:type="paragraph" w:customStyle="1" w:styleId="15">
    <w:name w:val="Текст1"/>
    <w:basedOn w:val="a"/>
    <w:next w:val="affe"/>
    <w:link w:val="afff"/>
    <w:uiPriority w:val="99"/>
    <w:unhideWhenUsed/>
    <w:rsid w:val="00D0760C"/>
    <w:pPr>
      <w:spacing w:after="0"/>
    </w:pPr>
    <w:rPr>
      <w:rFonts w:ascii="Calibri" w:eastAsia="Times New Roman" w:hAnsi="Calibri"/>
      <w:bCs/>
      <w:szCs w:val="21"/>
      <w:lang w:val="en-GB" w:eastAsia="en-US"/>
    </w:rPr>
  </w:style>
  <w:style w:type="character" w:customStyle="1" w:styleId="afff">
    <w:name w:val="Текст Знак"/>
    <w:basedOn w:val="a0"/>
    <w:link w:val="15"/>
    <w:uiPriority w:val="99"/>
    <w:rsid w:val="00D0760C"/>
    <w:rPr>
      <w:rFonts w:ascii="Calibri" w:eastAsia="Times New Roman" w:hAnsi="Calibri"/>
      <w:bCs/>
      <w:szCs w:val="21"/>
      <w:lang w:val="en-GB" w:eastAsia="en-US"/>
    </w:rPr>
  </w:style>
  <w:style w:type="paragraph" w:customStyle="1" w:styleId="Tableheading">
    <w:name w:val="Table heading"/>
    <w:basedOn w:val="Tabletext"/>
    <w:rsid w:val="00D0760C"/>
    <w:pPr>
      <w:spacing w:before="40" w:after="40"/>
      <w:jc w:val="center"/>
    </w:pPr>
    <w:rPr>
      <w:b/>
      <w:bCs w:val="0"/>
    </w:rPr>
  </w:style>
  <w:style w:type="paragraph" w:customStyle="1" w:styleId="Tabletext">
    <w:name w:val="Table text"/>
    <w:basedOn w:val="a"/>
    <w:rsid w:val="00D0760C"/>
    <w:pPr>
      <w:widowControl w:val="0"/>
      <w:suppressAutoHyphens/>
      <w:overflowPunct w:val="0"/>
      <w:spacing w:before="120" w:after="0" w:line="240" w:lineRule="atLeast"/>
      <w:textAlignment w:val="baseline"/>
    </w:pPr>
    <w:rPr>
      <w:rFonts w:eastAsia="Times New Roman"/>
      <w:bCs/>
      <w:szCs w:val="20"/>
      <w:lang w:val="en-NZ" w:eastAsia="en-US"/>
    </w:rPr>
  </w:style>
  <w:style w:type="paragraph" w:customStyle="1" w:styleId="Headingwithoutnumber">
    <w:name w:val="Heading without number"/>
    <w:basedOn w:val="a"/>
    <w:next w:val="Referencetext"/>
    <w:rsid w:val="00D0760C"/>
    <w:pPr>
      <w:keepNext/>
      <w:widowControl w:val="0"/>
      <w:suppressAutoHyphens/>
      <w:overflowPunct w:val="0"/>
      <w:spacing w:before="360" w:after="0" w:line="240" w:lineRule="atLeast"/>
      <w:textAlignment w:val="baseline"/>
    </w:pPr>
    <w:rPr>
      <w:rFonts w:eastAsia="Times New Roman"/>
      <w:bCs/>
      <w:caps/>
      <w:szCs w:val="20"/>
      <w:lang w:val="en-NZ" w:eastAsia="en-US"/>
    </w:rPr>
  </w:style>
  <w:style w:type="paragraph" w:customStyle="1" w:styleId="Affiliation">
    <w:name w:val="Affiliation"/>
    <w:basedOn w:val="Author"/>
    <w:next w:val="Author"/>
    <w:link w:val="AffiliationChar"/>
    <w:qFormat/>
    <w:rsid w:val="00D0760C"/>
    <w:pPr>
      <w:widowControl w:val="0"/>
      <w:spacing w:line="220" w:lineRule="exact"/>
      <w:ind w:left="567" w:right="567" w:firstLine="0"/>
      <w:jc w:val="both"/>
    </w:pPr>
    <w:rPr>
      <w:bCs/>
      <w:i/>
      <w:lang w:val="en-NZ" w:eastAsia="en-US"/>
    </w:rPr>
  </w:style>
  <w:style w:type="paragraph" w:customStyle="1" w:styleId="Figurecaption1">
    <w:name w:val="Figure caption"/>
    <w:basedOn w:val="a"/>
    <w:next w:val="a"/>
    <w:link w:val="FigurecaptionCarattere"/>
    <w:qFormat/>
    <w:rsid w:val="00D0760C"/>
    <w:pPr>
      <w:widowControl w:val="0"/>
      <w:suppressAutoHyphens/>
      <w:overflowPunct w:val="0"/>
      <w:spacing w:before="120" w:after="0" w:line="220" w:lineRule="exact"/>
      <w:textAlignment w:val="baseline"/>
    </w:pPr>
    <w:rPr>
      <w:rFonts w:eastAsia="Times New Roman"/>
      <w:bCs/>
      <w:szCs w:val="20"/>
      <w:lang w:val="en-NZ" w:eastAsia="en-US"/>
    </w:rPr>
  </w:style>
  <w:style w:type="character" w:customStyle="1" w:styleId="FigurecaptionCarattere">
    <w:name w:val="Figure caption Carattere"/>
    <w:link w:val="Figurecaption1"/>
    <w:rsid w:val="00D0760C"/>
    <w:rPr>
      <w:rFonts w:eastAsia="Times New Roman"/>
      <w:bCs/>
      <w:szCs w:val="20"/>
      <w:lang w:val="en-NZ" w:eastAsia="en-US"/>
    </w:rPr>
  </w:style>
  <w:style w:type="paragraph" w:customStyle="1" w:styleId="Equation">
    <w:name w:val="Equation"/>
    <w:basedOn w:val="a"/>
    <w:next w:val="a"/>
    <w:rsid w:val="00D0760C"/>
    <w:pPr>
      <w:widowControl w:val="0"/>
      <w:tabs>
        <w:tab w:val="right" w:pos="8505"/>
      </w:tabs>
      <w:suppressAutoHyphens/>
      <w:overflowPunct w:val="0"/>
      <w:spacing w:before="100" w:after="100"/>
      <w:ind w:left="680"/>
      <w:textAlignment w:val="baseline"/>
    </w:pPr>
    <w:rPr>
      <w:rFonts w:eastAsia="Times New Roman"/>
      <w:bCs/>
      <w:szCs w:val="20"/>
      <w:lang w:val="en-NZ" w:eastAsia="en-US"/>
    </w:rPr>
  </w:style>
  <w:style w:type="paragraph" w:customStyle="1" w:styleId="Tablecaption0">
    <w:name w:val="Table caption"/>
    <w:basedOn w:val="a"/>
    <w:next w:val="a"/>
    <w:rsid w:val="00D0760C"/>
    <w:pPr>
      <w:keepNext/>
      <w:widowControl w:val="0"/>
      <w:suppressAutoHyphens/>
      <w:overflowPunct w:val="0"/>
      <w:spacing w:before="240" w:after="0" w:line="220" w:lineRule="exact"/>
      <w:jc w:val="center"/>
      <w:textAlignment w:val="baseline"/>
    </w:pPr>
    <w:rPr>
      <w:rFonts w:eastAsia="Times New Roman"/>
      <w:b/>
      <w:szCs w:val="20"/>
      <w:lang w:val="en-NZ" w:eastAsia="en-US"/>
    </w:rPr>
  </w:style>
  <w:style w:type="paragraph" w:customStyle="1" w:styleId="Figurephoto">
    <w:name w:val="Figure/photo"/>
    <w:basedOn w:val="a"/>
    <w:next w:val="Figurecaption1"/>
    <w:rsid w:val="00D0760C"/>
    <w:pPr>
      <w:suppressAutoHyphens/>
      <w:overflowPunct w:val="0"/>
      <w:spacing w:after="0"/>
      <w:jc w:val="center"/>
      <w:textAlignment w:val="baseline"/>
    </w:pPr>
    <w:rPr>
      <w:rFonts w:eastAsia="Times New Roman"/>
      <w:bCs/>
      <w:szCs w:val="20"/>
      <w:lang w:val="en-NZ" w:eastAsia="en-US"/>
    </w:rPr>
  </w:style>
  <w:style w:type="character" w:customStyle="1" w:styleId="CorpodeltestoCarattere">
    <w:name w:val="Corpo del testo Carattere"/>
    <w:uiPriority w:val="99"/>
    <w:semiHidden/>
    <w:rsid w:val="00D0760C"/>
    <w:rPr>
      <w:sz w:val="22"/>
      <w:lang w:val="en-NZ" w:eastAsia="en-US"/>
    </w:rPr>
  </w:style>
  <w:style w:type="paragraph" w:styleId="afff0">
    <w:name w:val="Normal Indent"/>
    <w:basedOn w:val="a"/>
    <w:unhideWhenUsed/>
    <w:qFormat/>
    <w:rsid w:val="00D0760C"/>
    <w:pPr>
      <w:suppressAutoHyphens/>
      <w:autoSpaceDE w:val="0"/>
      <w:spacing w:after="0"/>
      <w:ind w:firstLine="170"/>
      <w:jc w:val="both"/>
    </w:pPr>
    <w:rPr>
      <w:rFonts w:eastAsia="Times New Roman"/>
      <w:sz w:val="20"/>
      <w:szCs w:val="20"/>
      <w:lang w:val="en-US" w:eastAsia="ar-SA"/>
    </w:rPr>
  </w:style>
  <w:style w:type="table" w:customStyle="1" w:styleId="Grigliatabella4">
    <w:name w:val="Griglia tabella4"/>
    <w:basedOn w:val="a1"/>
    <w:next w:val="afa"/>
    <w:rsid w:val="00D0760C"/>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a1"/>
    <w:next w:val="afa"/>
    <w:rsid w:val="00D0760C"/>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basedOn w:val="a"/>
    <w:link w:val="-1Char"/>
    <w:rsid w:val="00D0760C"/>
    <w:pPr>
      <w:adjustRightInd w:val="0"/>
      <w:snapToGrid w:val="0"/>
      <w:spacing w:after="0" w:line="331" w:lineRule="auto"/>
      <w:ind w:firstLineChars="100" w:firstLine="100"/>
      <w:jc w:val="both"/>
    </w:pPr>
    <w:rPr>
      <w:rFonts w:eastAsia="Times New Roman"/>
      <w:sz w:val="21"/>
      <w:szCs w:val="18"/>
      <w:lang w:val="en-US" w:eastAsia="en-US"/>
    </w:rPr>
  </w:style>
  <w:style w:type="character" w:customStyle="1" w:styleId="-1Char">
    <w:name w:val="正文-1 Char"/>
    <w:basedOn w:val="a0"/>
    <w:link w:val="-1"/>
    <w:rsid w:val="00D0760C"/>
    <w:rPr>
      <w:rFonts w:eastAsia="Times New Roman"/>
      <w:sz w:val="21"/>
      <w:szCs w:val="18"/>
      <w:lang w:val="en-US" w:eastAsia="en-US"/>
    </w:rPr>
  </w:style>
  <w:style w:type="paragraph" w:customStyle="1" w:styleId="PaperTitle0">
    <w:name w:val="Paper Title"/>
    <w:basedOn w:val="a"/>
    <w:rsid w:val="00D0760C"/>
    <w:pPr>
      <w:spacing w:after="0"/>
    </w:pPr>
    <w:rPr>
      <w:rFonts w:eastAsia="Times New Roman"/>
      <w:sz w:val="28"/>
      <w:szCs w:val="24"/>
      <w:lang w:val="en-AU" w:eastAsia="en-US"/>
    </w:rPr>
  </w:style>
  <w:style w:type="paragraph" w:customStyle="1" w:styleId="Elencolettere2GRAFILL">
    <w:name w:val="Elenco lettere (2) GRAFILL"/>
    <w:qFormat/>
    <w:rsid w:val="00D0760C"/>
    <w:pPr>
      <w:spacing w:after="0" w:line="260" w:lineRule="exact"/>
      <w:ind w:left="998" w:hanging="357"/>
      <w:jc w:val="both"/>
    </w:pPr>
    <w:rPr>
      <w:rFonts w:eastAsia="Times New Roman" w:cs="TimesNewRomanPSMT"/>
      <w:color w:val="000000"/>
      <w:sz w:val="20"/>
      <w:szCs w:val="20"/>
      <w:lang w:val="it-IT" w:eastAsia="it-IT"/>
    </w:rPr>
  </w:style>
  <w:style w:type="paragraph" w:customStyle="1" w:styleId="figlegend">
    <w:name w:val="figlegend"/>
    <w:basedOn w:val="a"/>
    <w:next w:val="a"/>
    <w:rsid w:val="00D0760C"/>
    <w:pPr>
      <w:keepLines/>
      <w:overflowPunct w:val="0"/>
      <w:autoSpaceDE w:val="0"/>
      <w:autoSpaceDN w:val="0"/>
      <w:adjustRightInd w:val="0"/>
      <w:spacing w:before="120" w:after="240" w:line="200" w:lineRule="atLeast"/>
      <w:jc w:val="both"/>
      <w:textAlignment w:val="baseline"/>
    </w:pPr>
    <w:rPr>
      <w:rFonts w:ascii="Times" w:eastAsia="MS Mincho" w:hAnsi="Times"/>
      <w:sz w:val="17"/>
      <w:szCs w:val="20"/>
      <w:lang w:val="en-US" w:eastAsia="ja-JP"/>
    </w:rPr>
  </w:style>
  <w:style w:type="paragraph" w:customStyle="1" w:styleId="24">
    <w:name w:val="Текст2"/>
    <w:basedOn w:val="a"/>
    <w:next w:val="affe"/>
    <w:link w:val="16"/>
    <w:unhideWhenUsed/>
    <w:rsid w:val="00D0760C"/>
    <w:pPr>
      <w:spacing w:after="0" w:line="240" w:lineRule="auto"/>
    </w:pPr>
    <w:rPr>
      <w:rFonts w:ascii="Consolas" w:hAnsi="Consolas" w:cs="Consolas"/>
      <w:sz w:val="21"/>
      <w:szCs w:val="21"/>
    </w:rPr>
  </w:style>
  <w:style w:type="character" w:customStyle="1" w:styleId="16">
    <w:name w:val="Текст Знак1"/>
    <w:basedOn w:val="a0"/>
    <w:link w:val="24"/>
    <w:rsid w:val="00D0760C"/>
    <w:rPr>
      <w:rFonts w:ascii="Consolas" w:hAnsi="Consolas" w:cs="Consolas"/>
      <w:sz w:val="21"/>
      <w:szCs w:val="21"/>
    </w:rPr>
  </w:style>
  <w:style w:type="numbering" w:customStyle="1" w:styleId="25">
    <w:name w:val="Нет списка2"/>
    <w:next w:val="a2"/>
    <w:uiPriority w:val="99"/>
    <w:semiHidden/>
    <w:unhideWhenUsed/>
    <w:rsid w:val="00D0760C"/>
  </w:style>
  <w:style w:type="character" w:customStyle="1" w:styleId="UnresolvedMention1">
    <w:name w:val="Unresolved Mention1"/>
    <w:basedOn w:val="a0"/>
    <w:uiPriority w:val="99"/>
    <w:semiHidden/>
    <w:unhideWhenUsed/>
    <w:rsid w:val="00D0760C"/>
    <w:rPr>
      <w:color w:val="605E5C"/>
      <w:shd w:val="clear" w:color="auto" w:fill="E1DFDD"/>
    </w:rPr>
  </w:style>
  <w:style w:type="numbering" w:customStyle="1" w:styleId="31">
    <w:name w:val="Нет списка3"/>
    <w:next w:val="a2"/>
    <w:uiPriority w:val="99"/>
    <w:semiHidden/>
    <w:unhideWhenUsed/>
    <w:rsid w:val="00D0760C"/>
  </w:style>
  <w:style w:type="table" w:customStyle="1" w:styleId="17">
    <w:name w:val="Сетка таблицы1"/>
    <w:basedOn w:val="a1"/>
    <w:next w:val="afa"/>
    <w:uiPriority w:val="59"/>
    <w:rsid w:val="00D0760C"/>
    <w:pPr>
      <w:spacing w:after="0" w:line="240" w:lineRule="auto"/>
    </w:pPr>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0760C"/>
  </w:style>
  <w:style w:type="table" w:customStyle="1" w:styleId="26">
    <w:name w:val="Сетка таблицы2"/>
    <w:basedOn w:val="a1"/>
    <w:next w:val="afa"/>
    <w:uiPriority w:val="5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5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next w:val="33"/>
    <w:link w:val="34"/>
    <w:semiHidden/>
    <w:unhideWhenUsed/>
    <w:rsid w:val="00D0760C"/>
    <w:pPr>
      <w:spacing w:after="120" w:line="259" w:lineRule="auto"/>
      <w:ind w:left="283"/>
    </w:pPr>
    <w:rPr>
      <w:sz w:val="16"/>
      <w:szCs w:val="16"/>
    </w:rPr>
  </w:style>
  <w:style w:type="character" w:customStyle="1" w:styleId="34">
    <w:name w:val="Основной текст с отступом 3 Знак"/>
    <w:basedOn w:val="a0"/>
    <w:link w:val="310"/>
    <w:semiHidden/>
    <w:rsid w:val="00D0760C"/>
    <w:rPr>
      <w:sz w:val="16"/>
      <w:szCs w:val="16"/>
    </w:rPr>
  </w:style>
  <w:style w:type="table" w:customStyle="1" w:styleId="43">
    <w:name w:val="Сетка таблицы4"/>
    <w:basedOn w:val="a1"/>
    <w:next w:val="afa"/>
    <w:uiPriority w:val="5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0760C"/>
  </w:style>
  <w:style w:type="table" w:customStyle="1" w:styleId="52">
    <w:name w:val="Сетка таблицы5"/>
    <w:basedOn w:val="a1"/>
    <w:next w:val="afa"/>
    <w:uiPriority w:val="39"/>
    <w:rsid w:val="00D0760C"/>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0760C"/>
    <w:pPr>
      <w:spacing w:after="0" w:line="240" w:lineRule="auto"/>
    </w:pPr>
    <w:rPr>
      <w:rFonts w:ascii="Calibri" w:hAnsi="Calibri"/>
    </w:rPr>
    <w:tblPr>
      <w:tblCellMar>
        <w:top w:w="0" w:type="dxa"/>
        <w:left w:w="0" w:type="dxa"/>
        <w:bottom w:w="0" w:type="dxa"/>
        <w:right w:w="0" w:type="dxa"/>
      </w:tblCellMar>
    </w:tblPr>
  </w:style>
  <w:style w:type="numbering" w:customStyle="1" w:styleId="61">
    <w:name w:val="Нет списка6"/>
    <w:next w:val="a2"/>
    <w:uiPriority w:val="99"/>
    <w:semiHidden/>
    <w:unhideWhenUsed/>
    <w:rsid w:val="00D0760C"/>
  </w:style>
  <w:style w:type="character" w:customStyle="1" w:styleId="18">
    <w:name w:val="Просмотренная гиперссылка1"/>
    <w:basedOn w:val="a0"/>
    <w:uiPriority w:val="99"/>
    <w:semiHidden/>
    <w:unhideWhenUsed/>
    <w:rsid w:val="00D0760C"/>
    <w:rPr>
      <w:color w:val="800080"/>
      <w:u w:val="single"/>
    </w:rPr>
  </w:style>
  <w:style w:type="table" w:customStyle="1" w:styleId="62">
    <w:name w:val="Сетка таблицы6"/>
    <w:basedOn w:val="a1"/>
    <w:next w:val="afa"/>
    <w:uiPriority w:val="39"/>
    <w:rsid w:val="00D0760C"/>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Просмотренная гиперссылка2"/>
    <w:basedOn w:val="a0"/>
    <w:semiHidden/>
    <w:unhideWhenUsed/>
    <w:rsid w:val="00D0760C"/>
    <w:rPr>
      <w:color w:val="954F72"/>
      <w:u w:val="single"/>
    </w:rPr>
  </w:style>
  <w:style w:type="table" w:customStyle="1" w:styleId="71">
    <w:name w:val="Сетка таблицы7"/>
    <w:basedOn w:val="a1"/>
    <w:next w:val="afa"/>
    <w:uiPriority w:val="39"/>
    <w:rsid w:val="00D0760C"/>
    <w:pPr>
      <w:spacing w:after="0" w:line="240" w:lineRule="auto"/>
    </w:pPr>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D0760C"/>
  </w:style>
  <w:style w:type="paragraph" w:customStyle="1" w:styleId="afff1">
    <w:name w:val="一太郎"/>
    <w:rsid w:val="00D0760C"/>
    <w:pPr>
      <w:widowControl w:val="0"/>
      <w:wordWrap w:val="0"/>
      <w:autoSpaceDE w:val="0"/>
      <w:autoSpaceDN w:val="0"/>
      <w:adjustRightInd w:val="0"/>
      <w:spacing w:after="0" w:line="349" w:lineRule="exact"/>
      <w:jc w:val="both"/>
    </w:pPr>
    <w:rPr>
      <w:rFonts w:ascii="MS Mincho" w:eastAsia="MS Mincho"/>
      <w:spacing w:val="1"/>
      <w:lang w:val="en-US" w:eastAsia="ja-JP"/>
    </w:rPr>
  </w:style>
  <w:style w:type="paragraph" w:styleId="28">
    <w:name w:val="Body Text Indent 2"/>
    <w:basedOn w:val="a"/>
    <w:link w:val="29"/>
    <w:rsid w:val="00D0760C"/>
    <w:pPr>
      <w:widowControl w:val="0"/>
      <w:tabs>
        <w:tab w:val="left" w:pos="6663"/>
      </w:tabs>
      <w:adjustRightInd w:val="0"/>
      <w:spacing w:after="0" w:line="240" w:lineRule="exact"/>
      <w:ind w:left="330" w:hangingChars="206" w:hanging="330"/>
      <w:jc w:val="both"/>
      <w:textAlignment w:val="baseline"/>
    </w:pPr>
    <w:rPr>
      <w:rFonts w:eastAsia="MS Mincho"/>
      <w:color w:val="FF0000"/>
      <w:sz w:val="16"/>
      <w:szCs w:val="20"/>
      <w:lang w:val="en-US" w:eastAsia="ja-JP"/>
    </w:rPr>
  </w:style>
  <w:style w:type="character" w:customStyle="1" w:styleId="29">
    <w:name w:val="Основной текст с отступом 2 Знак"/>
    <w:basedOn w:val="a0"/>
    <w:link w:val="28"/>
    <w:rsid w:val="00D0760C"/>
    <w:rPr>
      <w:rFonts w:eastAsia="MS Mincho"/>
      <w:color w:val="FF0000"/>
      <w:sz w:val="16"/>
      <w:szCs w:val="20"/>
      <w:lang w:val="en-US" w:eastAsia="ja-JP"/>
    </w:rPr>
  </w:style>
  <w:style w:type="table" w:customStyle="1" w:styleId="81">
    <w:name w:val="Сетка таблицы8"/>
    <w:basedOn w:val="a1"/>
    <w:next w:val="afa"/>
    <w:uiPriority w:val="59"/>
    <w:rsid w:val="00D0760C"/>
    <w:pPr>
      <w:widowControl w:val="0"/>
      <w:adjustRightInd w:val="0"/>
      <w:spacing w:after="0" w:line="360" w:lineRule="atLeast"/>
      <w:jc w:val="both"/>
      <w:textAlignment w:val="baseline"/>
    </w:pPr>
    <w:rPr>
      <w:rFonts w:ascii="Century" w:eastAsia="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一太郎８/９"/>
    <w:rsid w:val="00D0760C"/>
    <w:pPr>
      <w:widowControl w:val="0"/>
      <w:wordWrap w:val="0"/>
      <w:autoSpaceDE w:val="0"/>
      <w:autoSpaceDN w:val="0"/>
      <w:adjustRightInd w:val="0"/>
      <w:spacing w:after="0" w:line="327" w:lineRule="atLeast"/>
      <w:jc w:val="both"/>
    </w:pPr>
    <w:rPr>
      <w:rFonts w:eastAsia="MS Mincho"/>
      <w:spacing w:val="-3"/>
      <w:sz w:val="21"/>
      <w:szCs w:val="21"/>
      <w:lang w:val="en-US" w:eastAsia="ja-JP"/>
    </w:rPr>
  </w:style>
  <w:style w:type="paragraph" w:styleId="afff3">
    <w:name w:val="Body Text First Indent"/>
    <w:basedOn w:val="af2"/>
    <w:link w:val="afff4"/>
    <w:rsid w:val="00D0760C"/>
    <w:pPr>
      <w:adjustRightInd w:val="0"/>
      <w:spacing w:before="0" w:line="360" w:lineRule="atLeast"/>
      <w:ind w:left="0" w:firstLineChars="100" w:firstLine="210"/>
      <w:textAlignment w:val="baseline"/>
    </w:pPr>
    <w:rPr>
      <w:rFonts w:ascii="Arial" w:eastAsia="MS Gothic" w:hAnsi="Arial"/>
      <w:snapToGrid/>
      <w:lang w:eastAsia="ja-JP"/>
    </w:rPr>
  </w:style>
  <w:style w:type="character" w:customStyle="1" w:styleId="afff4">
    <w:name w:val="Красная строка Знак"/>
    <w:basedOn w:val="af3"/>
    <w:link w:val="afff3"/>
    <w:rsid w:val="00D0760C"/>
    <w:rPr>
      <w:rFonts w:ascii="Arial" w:eastAsia="MS Gothic" w:hAnsi="Arial"/>
      <w:snapToGrid/>
      <w:szCs w:val="20"/>
      <w:lang w:val="en-US" w:eastAsia="ja-JP"/>
    </w:rPr>
  </w:style>
  <w:style w:type="paragraph" w:customStyle="1" w:styleId="LANEfollowingparagraph">
    <w:name w:val="LANE following paragraph"/>
    <w:basedOn w:val="a"/>
    <w:rsid w:val="00D0760C"/>
    <w:pPr>
      <w:spacing w:after="0" w:line="240" w:lineRule="auto"/>
      <w:ind w:firstLine="567"/>
      <w:jc w:val="both"/>
    </w:pPr>
    <w:rPr>
      <w:rFonts w:eastAsia="MS Mincho"/>
      <w:sz w:val="24"/>
      <w:szCs w:val="20"/>
      <w:lang w:val="en-GB" w:eastAsia="en-US"/>
    </w:rPr>
  </w:style>
  <w:style w:type="character" w:customStyle="1" w:styleId="FontStyle200">
    <w:name w:val="Font Style200"/>
    <w:uiPriority w:val="99"/>
    <w:rsid w:val="00D0760C"/>
    <w:rPr>
      <w:rFonts w:ascii="Century Schoolbook" w:hAnsi="Century Schoolbook" w:cs="Century Schoolbook"/>
      <w:sz w:val="14"/>
      <w:szCs w:val="14"/>
    </w:rPr>
  </w:style>
  <w:style w:type="character" w:customStyle="1" w:styleId="311">
    <w:name w:val="表 (青)  31"/>
    <w:uiPriority w:val="99"/>
    <w:semiHidden/>
    <w:rsid w:val="00D0760C"/>
    <w:rPr>
      <w:color w:val="808080"/>
    </w:rPr>
  </w:style>
  <w:style w:type="paragraph" w:customStyle="1" w:styleId="810">
    <w:name w:val="表 (赤)  81"/>
    <w:basedOn w:val="a"/>
    <w:uiPriority w:val="34"/>
    <w:qFormat/>
    <w:rsid w:val="00D0760C"/>
    <w:pPr>
      <w:widowControl w:val="0"/>
      <w:spacing w:after="0" w:line="240" w:lineRule="auto"/>
      <w:ind w:leftChars="400" w:left="840"/>
      <w:jc w:val="both"/>
    </w:pPr>
    <w:rPr>
      <w:rFonts w:ascii="Century" w:eastAsia="MS Mincho" w:hAnsi="Century"/>
      <w:kern w:val="2"/>
      <w:sz w:val="21"/>
      <w:lang w:val="en-US" w:eastAsia="ja-JP"/>
    </w:rPr>
  </w:style>
  <w:style w:type="paragraph" w:customStyle="1" w:styleId="Introduction1">
    <w:name w:val="Introduction1"/>
    <w:basedOn w:val="a"/>
    <w:rsid w:val="00D0760C"/>
    <w:pPr>
      <w:widowControl w:val="0"/>
      <w:spacing w:after="0" w:line="236" w:lineRule="exact"/>
      <w:ind w:firstLineChars="100" w:firstLine="211"/>
      <w:jc w:val="both"/>
    </w:pPr>
    <w:rPr>
      <w:rFonts w:eastAsia="MS Mincho"/>
      <w:kern w:val="2"/>
      <w:sz w:val="21"/>
      <w:szCs w:val="24"/>
      <w:lang w:val="en-US" w:eastAsia="ja-JP"/>
    </w:rPr>
  </w:style>
  <w:style w:type="character" w:customStyle="1" w:styleId="fig">
    <w:name w:val="fig"/>
    <w:uiPriority w:val="31"/>
    <w:qFormat/>
    <w:rsid w:val="00D0760C"/>
    <w:rPr>
      <w:rFonts w:ascii="Times New Roman" w:eastAsia="MS Mincho" w:hAnsi="Times New Roman" w:cs="Arial"/>
      <w:caps w:val="0"/>
      <w:smallCaps w:val="0"/>
      <w:color w:val="FF0000"/>
      <w:sz w:val="16"/>
    </w:rPr>
  </w:style>
  <w:style w:type="character" w:customStyle="1" w:styleId="19">
    <w:name w:val="Сильное выделение1"/>
    <w:basedOn w:val="a0"/>
    <w:uiPriority w:val="21"/>
    <w:qFormat/>
    <w:rsid w:val="00D0760C"/>
    <w:rPr>
      <w:i/>
      <w:iCs/>
      <w:color w:val="4F81BD"/>
    </w:rPr>
  </w:style>
  <w:style w:type="character" w:customStyle="1" w:styleId="2a">
    <w:name w:val="Сильное выделение2"/>
    <w:basedOn w:val="a0"/>
    <w:uiPriority w:val="21"/>
    <w:qFormat/>
    <w:rsid w:val="00D0760C"/>
    <w:rPr>
      <w:i/>
      <w:iCs/>
      <w:color w:val="5B9BD5"/>
    </w:rPr>
  </w:style>
  <w:style w:type="table" w:customStyle="1" w:styleId="TableGrid1">
    <w:name w:val="TableGrid1"/>
    <w:rsid w:val="00D0760C"/>
    <w:pPr>
      <w:spacing w:after="0" w:line="240" w:lineRule="auto"/>
    </w:pPr>
    <w:rPr>
      <w:rFonts w:ascii="Calibri" w:hAnsi="Calibri"/>
    </w:rPr>
    <w:tblPr>
      <w:tblCellMar>
        <w:top w:w="0" w:type="dxa"/>
        <w:left w:w="0" w:type="dxa"/>
        <w:bottom w:w="0" w:type="dxa"/>
        <w:right w:w="0" w:type="dxa"/>
      </w:tblCellMar>
    </w:tblPr>
  </w:style>
  <w:style w:type="numbering" w:customStyle="1" w:styleId="82">
    <w:name w:val="Нет списка8"/>
    <w:next w:val="a2"/>
    <w:uiPriority w:val="99"/>
    <w:semiHidden/>
    <w:unhideWhenUsed/>
    <w:rsid w:val="00D0760C"/>
  </w:style>
  <w:style w:type="paragraph" w:customStyle="1" w:styleId="EndNoteBibliographyTitle">
    <w:name w:val="EndNote Bibliography Title"/>
    <w:basedOn w:val="a"/>
    <w:link w:val="EndNoteBibliographyTitleChar"/>
    <w:rsid w:val="00D0760C"/>
    <w:pPr>
      <w:spacing w:after="0"/>
      <w:jc w:val="center"/>
    </w:pPr>
    <w:rPr>
      <w:rFonts w:eastAsia="Calibri"/>
      <w:noProof/>
      <w:lang w:val="en-US" w:eastAsia="en-US"/>
    </w:rPr>
  </w:style>
  <w:style w:type="character" w:customStyle="1" w:styleId="EndNoteBibliographyTitleChar">
    <w:name w:val="EndNote Bibliography Title Char"/>
    <w:basedOn w:val="a0"/>
    <w:link w:val="EndNoteBibliographyTitle"/>
    <w:rsid w:val="00D0760C"/>
    <w:rPr>
      <w:rFonts w:eastAsia="Calibri"/>
      <w:noProof/>
      <w:lang w:val="en-US" w:eastAsia="en-US"/>
    </w:rPr>
  </w:style>
  <w:style w:type="paragraph" w:customStyle="1" w:styleId="EndNoteBibliography">
    <w:name w:val="EndNote Bibliography"/>
    <w:basedOn w:val="a"/>
    <w:link w:val="EndNoteBibliographyChar"/>
    <w:rsid w:val="00D0760C"/>
    <w:pPr>
      <w:spacing w:line="240" w:lineRule="auto"/>
      <w:jc w:val="both"/>
    </w:pPr>
    <w:rPr>
      <w:rFonts w:eastAsia="Calibri"/>
      <w:noProof/>
      <w:lang w:val="en-US" w:eastAsia="en-US"/>
    </w:rPr>
  </w:style>
  <w:style w:type="character" w:customStyle="1" w:styleId="EndNoteBibliographyChar">
    <w:name w:val="EndNote Bibliography Char"/>
    <w:basedOn w:val="a0"/>
    <w:link w:val="EndNoteBibliography"/>
    <w:rsid w:val="00D0760C"/>
    <w:rPr>
      <w:rFonts w:eastAsia="Calibri"/>
      <w:noProof/>
      <w:lang w:val="en-US" w:eastAsia="en-US"/>
    </w:rPr>
  </w:style>
  <w:style w:type="paragraph" w:customStyle="1" w:styleId="BodytextSDB">
    <w:name w:val="Body text SDB"/>
    <w:basedOn w:val="a"/>
    <w:link w:val="BodytextSDBChar"/>
    <w:rsid w:val="00D0760C"/>
    <w:pPr>
      <w:spacing w:before="120" w:after="120" w:line="480" w:lineRule="auto"/>
      <w:ind w:firstLine="720"/>
      <w:jc w:val="both"/>
    </w:pPr>
    <w:rPr>
      <w:rFonts w:eastAsia="Times New Roman"/>
      <w:color w:val="000000"/>
      <w:sz w:val="24"/>
      <w:szCs w:val="24"/>
      <w:lang w:val="en-US" w:eastAsia="en-US"/>
    </w:rPr>
  </w:style>
  <w:style w:type="character" w:customStyle="1" w:styleId="BodytextSDBChar">
    <w:name w:val="Body text SDB Char"/>
    <w:link w:val="BodytextSDB"/>
    <w:rsid w:val="00D0760C"/>
    <w:rPr>
      <w:rFonts w:eastAsia="Times New Roman"/>
      <w:color w:val="000000"/>
      <w:sz w:val="24"/>
      <w:szCs w:val="24"/>
      <w:lang w:val="en-US" w:eastAsia="en-US"/>
    </w:rPr>
  </w:style>
  <w:style w:type="paragraph" w:customStyle="1" w:styleId="bold">
    <w:name w:val="bold"/>
    <w:basedOn w:val="af0"/>
    <w:link w:val="boldChar"/>
    <w:qFormat/>
    <w:rsid w:val="00D0760C"/>
    <w:pPr>
      <w:widowControl/>
      <w:tabs>
        <w:tab w:val="left" w:pos="7920"/>
        <w:tab w:val="left" w:pos="8080"/>
        <w:tab w:val="left" w:pos="8640"/>
        <w:tab w:val="left" w:pos="8820"/>
        <w:tab w:val="left" w:pos="9000"/>
      </w:tabs>
      <w:spacing w:after="200"/>
      <w:jc w:val="both"/>
    </w:pPr>
    <w:rPr>
      <w:rFonts w:ascii="Cambria Math" w:hAnsi="Cambria Math"/>
      <w:b/>
    </w:rPr>
  </w:style>
  <w:style w:type="character" w:customStyle="1" w:styleId="boldChar">
    <w:name w:val="bold Char"/>
    <w:basedOn w:val="af1"/>
    <w:link w:val="bold"/>
    <w:rsid w:val="00D0760C"/>
    <w:rPr>
      <w:rFonts w:ascii="Cambria Math" w:eastAsia="Times New Roman" w:hAnsi="Cambria Math"/>
      <w:b/>
      <w:snapToGrid w:val="0"/>
      <w:sz w:val="20"/>
      <w:szCs w:val="24"/>
      <w:lang w:val="en-US" w:eastAsia="en-US"/>
    </w:rPr>
  </w:style>
  <w:style w:type="paragraph" w:customStyle="1" w:styleId="ra">
    <w:name w:val="ra"/>
    <w:basedOn w:val="af0"/>
    <w:link w:val="raChar"/>
    <w:qFormat/>
    <w:rsid w:val="00D0760C"/>
    <w:pPr>
      <w:widowControl/>
      <w:tabs>
        <w:tab w:val="left" w:pos="8080"/>
      </w:tabs>
      <w:spacing w:after="200"/>
      <w:jc w:val="left"/>
    </w:pPr>
    <w:rPr>
      <w:rFonts w:ascii="Cambria Math"/>
      <w:bCs/>
      <w:snapToGrid/>
      <w:color w:val="4F81BD"/>
    </w:rPr>
  </w:style>
  <w:style w:type="character" w:customStyle="1" w:styleId="raChar">
    <w:name w:val="ra Char"/>
    <w:basedOn w:val="af1"/>
    <w:link w:val="ra"/>
    <w:rsid w:val="00D0760C"/>
    <w:rPr>
      <w:rFonts w:ascii="Cambria Math" w:eastAsia="Times New Roman"/>
      <w:bCs/>
      <w:snapToGrid/>
      <w:color w:val="4F81BD"/>
      <w:sz w:val="20"/>
      <w:szCs w:val="24"/>
      <w:lang w:val="en-US" w:eastAsia="en-US"/>
    </w:rPr>
  </w:style>
  <w:style w:type="table" w:customStyle="1" w:styleId="91">
    <w:name w:val="Сетка таблицы9"/>
    <w:basedOn w:val="a1"/>
    <w:next w:val="afa"/>
    <w:uiPriority w:val="59"/>
    <w:rsid w:val="00D0760C"/>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boldeqn">
    <w:name w:val="unboldeqn"/>
    <w:basedOn w:val="a"/>
    <w:link w:val="unboldeqnChar"/>
    <w:qFormat/>
    <w:rsid w:val="00D0760C"/>
    <w:pPr>
      <w:autoSpaceDE w:val="0"/>
      <w:autoSpaceDN w:val="0"/>
      <w:adjustRightInd w:val="0"/>
      <w:spacing w:after="0" w:line="480" w:lineRule="auto"/>
      <w:jc w:val="both"/>
    </w:pPr>
    <w:rPr>
      <w:rFonts w:eastAsia="Calibri"/>
      <w:noProof/>
      <w:sz w:val="24"/>
      <w:szCs w:val="24"/>
      <w:lang w:val="en-IN" w:eastAsia="en-US"/>
    </w:rPr>
  </w:style>
  <w:style w:type="character" w:customStyle="1" w:styleId="unboldeqnChar">
    <w:name w:val="unboldeqn Char"/>
    <w:basedOn w:val="a0"/>
    <w:link w:val="unboldeqn"/>
    <w:rsid w:val="00D0760C"/>
    <w:rPr>
      <w:rFonts w:eastAsia="Calibri"/>
      <w:noProof/>
      <w:sz w:val="24"/>
      <w:szCs w:val="24"/>
      <w:lang w:val="en-IN" w:eastAsia="en-US"/>
    </w:rPr>
  </w:style>
  <w:style w:type="paragraph" w:customStyle="1" w:styleId="1a">
    <w:name w:val="Перечень рисунков1"/>
    <w:basedOn w:val="a"/>
    <w:next w:val="a"/>
    <w:uiPriority w:val="99"/>
    <w:unhideWhenUsed/>
    <w:rsid w:val="00D0760C"/>
    <w:pPr>
      <w:spacing w:after="0"/>
    </w:pPr>
    <w:rPr>
      <w:rFonts w:ascii="Calibri" w:eastAsia="Calibri" w:hAnsi="Calibri"/>
      <w:lang w:val="en-IN" w:eastAsia="en-US"/>
    </w:rPr>
  </w:style>
  <w:style w:type="character" w:customStyle="1" w:styleId="AuthorsChar">
    <w:name w:val="Authors Char"/>
    <w:basedOn w:val="a0"/>
    <w:link w:val="Authors"/>
    <w:rsid w:val="00D0760C"/>
    <w:rPr>
      <w:rFonts w:eastAsia="Times New Roman"/>
      <w:lang w:val="it-IT" w:eastAsia="en-US"/>
    </w:rPr>
  </w:style>
  <w:style w:type="character" w:customStyle="1" w:styleId="AffiliationChar">
    <w:name w:val="Affiliation Char"/>
    <w:basedOn w:val="AuthorsChar"/>
    <w:link w:val="Affiliation"/>
    <w:rsid w:val="00D0760C"/>
    <w:rPr>
      <w:rFonts w:eastAsia="Times New Roman"/>
      <w:bCs/>
      <w:i/>
      <w:szCs w:val="20"/>
      <w:lang w:val="en-NZ" w:eastAsia="en-US"/>
    </w:rPr>
  </w:style>
  <w:style w:type="numbering" w:customStyle="1" w:styleId="92">
    <w:name w:val="Нет списка9"/>
    <w:next w:val="a2"/>
    <w:uiPriority w:val="99"/>
    <w:semiHidden/>
    <w:unhideWhenUsed/>
    <w:rsid w:val="00D0760C"/>
  </w:style>
  <w:style w:type="paragraph" w:customStyle="1" w:styleId="7AESEBodytext">
    <w:name w:val="7AESE Body text"/>
    <w:basedOn w:val="a"/>
    <w:qFormat/>
    <w:rsid w:val="00D0760C"/>
    <w:pPr>
      <w:spacing w:after="260" w:line="260" w:lineRule="exact"/>
      <w:jc w:val="both"/>
    </w:pPr>
    <w:rPr>
      <w:rFonts w:ascii="Garamond" w:eastAsia="MS Mincho" w:hAnsi="Garamond"/>
      <w:szCs w:val="20"/>
      <w:lang w:val="en-GB" w:eastAsia="en-US"/>
    </w:rPr>
  </w:style>
  <w:style w:type="table" w:customStyle="1" w:styleId="PlainTable21">
    <w:name w:val="Plain Table 21"/>
    <w:basedOn w:val="a1"/>
    <w:uiPriority w:val="42"/>
    <w:rsid w:val="00D0760C"/>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2"/>
    <w:uiPriority w:val="99"/>
    <w:semiHidden/>
    <w:unhideWhenUsed/>
    <w:rsid w:val="00D0760C"/>
  </w:style>
  <w:style w:type="table" w:customStyle="1" w:styleId="101">
    <w:name w:val="Сетка таблицы10"/>
    <w:basedOn w:val="a1"/>
    <w:next w:val="afa"/>
    <w:uiPriority w:val="59"/>
    <w:rsid w:val="00D0760C"/>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D0760C"/>
  </w:style>
  <w:style w:type="character" w:customStyle="1" w:styleId="contrib">
    <w:name w:val="contrib"/>
    <w:basedOn w:val="a0"/>
    <w:rsid w:val="00D0760C"/>
  </w:style>
  <w:style w:type="character" w:customStyle="1" w:styleId="separator">
    <w:name w:val="separator"/>
    <w:basedOn w:val="a0"/>
    <w:rsid w:val="00D0760C"/>
  </w:style>
  <w:style w:type="numbering" w:customStyle="1" w:styleId="111">
    <w:name w:val="Нет списка111"/>
    <w:next w:val="a2"/>
    <w:uiPriority w:val="99"/>
    <w:semiHidden/>
    <w:unhideWhenUsed/>
    <w:rsid w:val="00D0760C"/>
  </w:style>
  <w:style w:type="character" w:customStyle="1" w:styleId="MTEquationSection">
    <w:name w:val="MTEquationSection"/>
    <w:basedOn w:val="a0"/>
    <w:rsid w:val="00D0760C"/>
    <w:rPr>
      <w:vanish w:val="0"/>
      <w:color w:val="FF0000"/>
    </w:rPr>
  </w:style>
  <w:style w:type="paragraph" w:customStyle="1" w:styleId="MTDisplayEquation">
    <w:name w:val="MTDisplayEquation"/>
    <w:basedOn w:val="a"/>
    <w:next w:val="a"/>
    <w:link w:val="MTDisplayEquationCarattere"/>
    <w:rsid w:val="00D0760C"/>
    <w:pPr>
      <w:widowControl w:val="0"/>
      <w:tabs>
        <w:tab w:val="center" w:pos="4820"/>
        <w:tab w:val="right" w:pos="9640"/>
      </w:tabs>
      <w:spacing w:after="0" w:line="240" w:lineRule="auto"/>
      <w:jc w:val="both"/>
    </w:pPr>
    <w:rPr>
      <w:rFonts w:eastAsia="Times New Roman"/>
      <w:snapToGrid w:val="0"/>
      <w:lang w:val="en-US" w:eastAsia="en-US"/>
    </w:rPr>
  </w:style>
  <w:style w:type="character" w:customStyle="1" w:styleId="MTDisplayEquationCarattere">
    <w:name w:val="MTDisplayEquation Carattere"/>
    <w:basedOn w:val="a0"/>
    <w:link w:val="MTDisplayEquation"/>
    <w:rsid w:val="00D0760C"/>
    <w:rPr>
      <w:rFonts w:eastAsia="Times New Roman"/>
      <w:snapToGrid w:val="0"/>
      <w:lang w:val="en-US" w:eastAsia="en-US"/>
    </w:rPr>
  </w:style>
  <w:style w:type="table" w:customStyle="1" w:styleId="TableGrid3">
    <w:name w:val="TableGrid3"/>
    <w:rsid w:val="00D0760C"/>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rsid w:val="00D0760C"/>
    <w:pPr>
      <w:spacing w:after="0" w:line="240" w:lineRule="auto"/>
    </w:pPr>
    <w:rPr>
      <w:rFonts w:ascii="Calibri" w:hAnsi="Calibri"/>
    </w:rPr>
    <w:tblPr>
      <w:tblCellMar>
        <w:top w:w="0" w:type="dxa"/>
        <w:left w:w="0" w:type="dxa"/>
        <w:bottom w:w="0" w:type="dxa"/>
        <w:right w:w="0" w:type="dxa"/>
      </w:tblCellMar>
    </w:tblPr>
  </w:style>
  <w:style w:type="paragraph" w:customStyle="1" w:styleId="312">
    <w:name w:val="Основной текст 31"/>
    <w:basedOn w:val="a"/>
    <w:next w:val="35"/>
    <w:link w:val="36"/>
    <w:semiHidden/>
    <w:unhideWhenUsed/>
    <w:rsid w:val="00D0760C"/>
    <w:pPr>
      <w:spacing w:after="120" w:line="259" w:lineRule="auto"/>
    </w:pPr>
    <w:rPr>
      <w:sz w:val="16"/>
      <w:szCs w:val="16"/>
    </w:rPr>
  </w:style>
  <w:style w:type="character" w:customStyle="1" w:styleId="36">
    <w:name w:val="Основной текст 3 Знак"/>
    <w:basedOn w:val="a0"/>
    <w:link w:val="312"/>
    <w:semiHidden/>
    <w:rsid w:val="00D0760C"/>
    <w:rPr>
      <w:sz w:val="16"/>
      <w:szCs w:val="16"/>
    </w:rPr>
  </w:style>
  <w:style w:type="numbering" w:customStyle="1" w:styleId="120">
    <w:name w:val="Нет списка12"/>
    <w:next w:val="a2"/>
    <w:uiPriority w:val="99"/>
    <w:semiHidden/>
    <w:unhideWhenUsed/>
    <w:rsid w:val="00D0760C"/>
  </w:style>
  <w:style w:type="paragraph" w:customStyle="1" w:styleId="msonormal0">
    <w:name w:val="msonormal"/>
    <w:basedOn w:val="a"/>
    <w:rsid w:val="00D0760C"/>
    <w:pPr>
      <w:spacing w:before="100" w:beforeAutospacing="1" w:after="100" w:afterAutospacing="1" w:line="240" w:lineRule="auto"/>
    </w:pPr>
    <w:rPr>
      <w:rFonts w:eastAsia="Times New Roman"/>
      <w:sz w:val="24"/>
      <w:szCs w:val="24"/>
    </w:rPr>
  </w:style>
  <w:style w:type="table" w:customStyle="1" w:styleId="112">
    <w:name w:val="Сетка таблицы11"/>
    <w:basedOn w:val="a1"/>
    <w:next w:val="afa"/>
    <w:uiPriority w:val="39"/>
    <w:rsid w:val="00D0760C"/>
    <w:pPr>
      <w:spacing w:after="0" w:line="240" w:lineRule="auto"/>
    </w:pPr>
    <w:rPr>
      <w:rFonts w:ascii="Calibri" w:eastAsia="Calibri" w:hAnsi="Calibr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Abstract">
    <w:name w:val="TTP Abstract"/>
    <w:basedOn w:val="a"/>
    <w:next w:val="a"/>
    <w:rsid w:val="00D0760C"/>
    <w:pPr>
      <w:autoSpaceDE w:val="0"/>
      <w:autoSpaceDN w:val="0"/>
      <w:spacing w:before="360" w:after="0" w:line="240" w:lineRule="auto"/>
      <w:jc w:val="both"/>
    </w:pPr>
    <w:rPr>
      <w:rFonts w:eastAsia="Batang"/>
      <w:sz w:val="24"/>
      <w:szCs w:val="24"/>
      <w:lang w:val="en-US" w:eastAsia="en-US"/>
    </w:rPr>
  </w:style>
  <w:style w:type="table" w:customStyle="1" w:styleId="TableGrid10">
    <w:name w:val="Table Grid1"/>
    <w:basedOn w:val="a1"/>
    <w:next w:val="afa"/>
    <w:uiPriority w:val="39"/>
    <w:rsid w:val="00D0760C"/>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
    <w:link w:val="author1"/>
    <w:qFormat/>
    <w:rsid w:val="00D0760C"/>
    <w:pPr>
      <w:spacing w:before="240" w:after="240" w:line="360" w:lineRule="auto"/>
      <w:jc w:val="center"/>
    </w:pPr>
    <w:rPr>
      <w:rFonts w:eastAsia="PMingLiU"/>
      <w:sz w:val="24"/>
      <w:lang w:val="en-US" w:eastAsia="zh-HK" w:bidi="en-US"/>
    </w:rPr>
  </w:style>
  <w:style w:type="paragraph" w:customStyle="1" w:styleId="affiliation0">
    <w:name w:val="affiliation"/>
    <w:basedOn w:val="a"/>
    <w:qFormat/>
    <w:rsid w:val="00D0760C"/>
    <w:pPr>
      <w:spacing w:after="0" w:line="360" w:lineRule="auto"/>
      <w:jc w:val="center"/>
    </w:pPr>
    <w:rPr>
      <w:rFonts w:eastAsia="PMingLiU"/>
      <w:i/>
      <w:sz w:val="24"/>
      <w:lang w:val="en-US" w:eastAsia="zh-HK" w:bidi="en-US"/>
    </w:rPr>
  </w:style>
  <w:style w:type="character" w:customStyle="1" w:styleId="author1">
    <w:name w:val="author 字符"/>
    <w:basedOn w:val="a0"/>
    <w:link w:val="author0"/>
    <w:rsid w:val="00D0760C"/>
    <w:rPr>
      <w:rFonts w:eastAsia="PMingLiU"/>
      <w:sz w:val="24"/>
      <w:lang w:val="en-US" w:eastAsia="zh-HK" w:bidi="en-US"/>
    </w:rPr>
  </w:style>
  <w:style w:type="character" w:customStyle="1" w:styleId="EndNoteBibliographyTitle0">
    <w:name w:val="EndNote Bibliography Title 字符"/>
    <w:basedOn w:val="23"/>
    <w:rsid w:val="00D0760C"/>
    <w:rPr>
      <w:rFonts w:ascii="Times New Roman" w:eastAsia="Times New Roman" w:hAnsi="Times New Roman" w:cs="Times New Roman"/>
      <w:noProof/>
      <w:snapToGrid/>
      <w:szCs w:val="24"/>
      <w:lang w:val="en-US" w:eastAsia="en-US"/>
    </w:rPr>
  </w:style>
  <w:style w:type="character" w:customStyle="1" w:styleId="EndNoteBibliography0">
    <w:name w:val="EndNote Bibliography 字符"/>
    <w:basedOn w:val="23"/>
    <w:rsid w:val="00D0760C"/>
    <w:rPr>
      <w:rFonts w:ascii="Times New Roman" w:eastAsia="Times New Roman" w:hAnsi="Times New Roman" w:cs="Times New Roman"/>
      <w:noProof/>
      <w:snapToGrid/>
      <w:szCs w:val="24"/>
      <w:lang w:val="en-US" w:eastAsia="en-US"/>
    </w:rPr>
  </w:style>
  <w:style w:type="character" w:customStyle="1" w:styleId="Char">
    <w:name w:val="图片标题 Char"/>
    <w:link w:val="afff5"/>
    <w:locked/>
    <w:rsid w:val="00D0760C"/>
    <w:rPr>
      <w:rFonts w:eastAsia="SimSun"/>
      <w:bCs/>
      <w:kern w:val="28"/>
      <w:sz w:val="20"/>
      <w:szCs w:val="32"/>
    </w:rPr>
  </w:style>
  <w:style w:type="paragraph" w:customStyle="1" w:styleId="afff5">
    <w:name w:val="图片标题"/>
    <w:basedOn w:val="afff6"/>
    <w:link w:val="Char"/>
    <w:qFormat/>
    <w:rsid w:val="00D0760C"/>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b">
    <w:name w:val="Подзаголовок1"/>
    <w:basedOn w:val="a"/>
    <w:next w:val="a"/>
    <w:link w:val="afff7"/>
    <w:uiPriority w:val="11"/>
    <w:qFormat/>
    <w:rsid w:val="00D0760C"/>
    <w:pPr>
      <w:widowControl w:val="0"/>
      <w:spacing w:before="240" w:after="60" w:line="312" w:lineRule="auto"/>
      <w:jc w:val="center"/>
      <w:outlineLvl w:val="1"/>
    </w:pPr>
    <w:rPr>
      <w:rFonts w:ascii="Calibri" w:eastAsia="Calibri" w:hAnsi="Calibri"/>
      <w:b/>
      <w:bCs/>
      <w:snapToGrid w:val="0"/>
      <w:kern w:val="28"/>
      <w:sz w:val="32"/>
      <w:szCs w:val="32"/>
      <w:lang w:val="en-US" w:eastAsia="en-US"/>
    </w:rPr>
  </w:style>
  <w:style w:type="character" w:customStyle="1" w:styleId="afff7">
    <w:name w:val="Подзаголовок Знак"/>
    <w:basedOn w:val="a0"/>
    <w:link w:val="1b"/>
    <w:uiPriority w:val="11"/>
    <w:rsid w:val="00D0760C"/>
    <w:rPr>
      <w:rFonts w:ascii="Calibri" w:eastAsia="Calibri" w:hAnsi="Calibri"/>
      <w:b/>
      <w:bCs/>
      <w:snapToGrid w:val="0"/>
      <w:kern w:val="28"/>
      <w:sz w:val="32"/>
      <w:szCs w:val="32"/>
      <w:lang w:val="en-US" w:eastAsia="en-US"/>
    </w:rPr>
  </w:style>
  <w:style w:type="character" w:customStyle="1" w:styleId="web-item2">
    <w:name w:val="web-item2"/>
    <w:basedOn w:val="a0"/>
    <w:rsid w:val="00D0760C"/>
    <w:rPr>
      <w:sz w:val="18"/>
      <w:szCs w:val="18"/>
    </w:rPr>
  </w:style>
  <w:style w:type="character" w:customStyle="1" w:styleId="MTDisplayEquation0">
    <w:name w:val="MTDisplayEquation 字符"/>
    <w:basedOn w:val="a0"/>
    <w:rsid w:val="00D0760C"/>
    <w:rPr>
      <w:rFonts w:ascii="Times New Roman" w:eastAsia="Times New Roman" w:hAnsi="Times New Roman" w:cs="Times New Roman"/>
      <w:snapToGrid w:val="0"/>
      <w:szCs w:val="24"/>
      <w:lang w:val="en-US"/>
    </w:rPr>
  </w:style>
  <w:style w:type="character" w:customStyle="1" w:styleId="aff5">
    <w:name w:val="Без интервала Знак"/>
    <w:aliases w:val="图名-小 Знак,图标 Знак"/>
    <w:link w:val="aff4"/>
    <w:uiPriority w:val="1"/>
    <w:rsid w:val="00D0760C"/>
    <w:rPr>
      <w:rFonts w:eastAsia="Calibri"/>
      <w:bCs/>
      <w:color w:val="000000"/>
      <w:sz w:val="20"/>
      <w:szCs w:val="24"/>
      <w:lang w:val="en-US" w:eastAsia="en-US"/>
    </w:rPr>
  </w:style>
  <w:style w:type="character" w:customStyle="1" w:styleId="Char0">
    <w:name w:val="无间隔 Char"/>
    <w:aliases w:val="图名-小 Char"/>
    <w:uiPriority w:val="1"/>
    <w:rsid w:val="00D0760C"/>
    <w:rPr>
      <w:sz w:val="21"/>
      <w:szCs w:val="22"/>
      <w:lang w:val="x-none" w:eastAsia="en-US" w:bidi="en-US"/>
    </w:rPr>
  </w:style>
  <w:style w:type="paragraph" w:customStyle="1" w:styleId="afff8">
    <w:name w:val="公式"/>
    <w:basedOn w:val="MTDisplayEquation"/>
    <w:link w:val="Char1"/>
    <w:qFormat/>
    <w:rsid w:val="00D0760C"/>
    <w:pPr>
      <w:tabs>
        <w:tab w:val="clear" w:pos="4820"/>
        <w:tab w:val="clear" w:pos="9640"/>
        <w:tab w:val="center" w:pos="4160"/>
        <w:tab w:val="right" w:pos="8320"/>
      </w:tabs>
      <w:jc w:val="left"/>
    </w:pPr>
    <w:rPr>
      <w:rFonts w:eastAsia="SimSun"/>
      <w:snapToGrid/>
      <w:kern w:val="2"/>
      <w:sz w:val="24"/>
      <w:szCs w:val="24"/>
      <w:lang w:eastAsia="zh-CN"/>
    </w:rPr>
  </w:style>
  <w:style w:type="character" w:customStyle="1" w:styleId="Char1">
    <w:name w:val="公式 Char"/>
    <w:basedOn w:val="a0"/>
    <w:link w:val="afff8"/>
    <w:rsid w:val="00D0760C"/>
    <w:rPr>
      <w:rFonts w:eastAsia="SimSun"/>
      <w:kern w:val="2"/>
      <w:sz w:val="24"/>
      <w:szCs w:val="24"/>
      <w:lang w:val="en-US" w:eastAsia="zh-CN"/>
    </w:rPr>
  </w:style>
  <w:style w:type="character" w:customStyle="1" w:styleId="HTML1">
    <w:name w:val="HTML 预设格式 字符"/>
    <w:basedOn w:val="a0"/>
    <w:uiPriority w:val="99"/>
    <w:semiHidden/>
    <w:rsid w:val="00D0760C"/>
    <w:rPr>
      <w:rFonts w:ascii="Courier New" w:eastAsia="Times New Roman" w:hAnsi="Courier New" w:cs="Courier New"/>
      <w:snapToGrid w:val="0"/>
      <w:sz w:val="20"/>
      <w:szCs w:val="20"/>
      <w:lang w:val="en-US"/>
    </w:rPr>
  </w:style>
  <w:style w:type="paragraph" w:customStyle="1" w:styleId="2b">
    <w:name w:val="Подзаголовок2"/>
    <w:basedOn w:val="a"/>
    <w:next w:val="a"/>
    <w:link w:val="1c"/>
    <w:qFormat/>
    <w:rsid w:val="00D0760C"/>
    <w:pPr>
      <w:numPr>
        <w:ilvl w:val="1"/>
      </w:numPr>
      <w:spacing w:after="160" w:line="259" w:lineRule="auto"/>
    </w:pPr>
    <w:rPr>
      <w:rFonts w:eastAsia="Times New Roman"/>
      <w:color w:val="5A5A5A"/>
      <w:spacing w:val="15"/>
    </w:rPr>
  </w:style>
  <w:style w:type="character" w:customStyle="1" w:styleId="1c">
    <w:name w:val="Подзаголовок Знак1"/>
    <w:basedOn w:val="a0"/>
    <w:link w:val="2b"/>
    <w:rsid w:val="00D0760C"/>
    <w:rPr>
      <w:rFonts w:eastAsia="Times New Roman"/>
      <w:color w:val="5A5A5A"/>
      <w:spacing w:val="15"/>
    </w:rPr>
  </w:style>
  <w:style w:type="paragraph" w:customStyle="1" w:styleId="CharCharCharCharCharCharCharCharChar1CharCharCharChar">
    <w:name w:val="Char Char Char Char Char Char Char Char Char1 Char Char Char Char"/>
    <w:basedOn w:val="a"/>
    <w:rsid w:val="00D0760C"/>
    <w:pPr>
      <w:spacing w:after="160" w:line="240" w:lineRule="exact"/>
    </w:pPr>
    <w:rPr>
      <w:rFonts w:ascii="Arial" w:eastAsia="Times New Roman" w:hAnsi="Arial" w:cs="Verdana"/>
      <w:b/>
      <w:sz w:val="24"/>
      <w:szCs w:val="24"/>
      <w:lang w:val="en-US" w:eastAsia="en-US"/>
    </w:rPr>
  </w:style>
  <w:style w:type="paragraph" w:customStyle="1" w:styleId="CharCharCharCharCharCharCharCharChar1CharCharCharChar1">
    <w:name w:val="Char Char Char Char Char Char Char Char Char1 Char Char Char Char1"/>
    <w:basedOn w:val="a"/>
    <w:rsid w:val="00D0760C"/>
    <w:pPr>
      <w:spacing w:after="160" w:line="240" w:lineRule="exact"/>
    </w:pPr>
    <w:rPr>
      <w:rFonts w:ascii="Arial" w:eastAsia="Times New Roman" w:hAnsi="Arial" w:cs="Verdana"/>
      <w:b/>
      <w:sz w:val="24"/>
      <w:szCs w:val="24"/>
      <w:lang w:val="en-US" w:eastAsia="en-US"/>
    </w:rPr>
  </w:style>
  <w:style w:type="table" w:customStyle="1" w:styleId="1d">
    <w:name w:val="网格型1"/>
    <w:basedOn w:val="a1"/>
    <w:next w:val="afa"/>
    <w:uiPriority w:val="39"/>
    <w:rsid w:val="00D0760C"/>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图"/>
    <w:basedOn w:val="a"/>
    <w:next w:val="a"/>
    <w:link w:val="Char2"/>
    <w:autoRedefine/>
    <w:qFormat/>
    <w:rsid w:val="00D0760C"/>
    <w:pPr>
      <w:widowControl w:val="0"/>
      <w:spacing w:after="0" w:line="240" w:lineRule="auto"/>
      <w:jc w:val="center"/>
    </w:pPr>
    <w:rPr>
      <w:rFonts w:eastAsia="SimSun"/>
      <w:kern w:val="2"/>
      <w:sz w:val="18"/>
      <w:szCs w:val="24"/>
      <w:lang w:val="en-US" w:eastAsia="zh-CN"/>
    </w:rPr>
  </w:style>
  <w:style w:type="character" w:customStyle="1" w:styleId="Char2">
    <w:name w:val="图 Char"/>
    <w:basedOn w:val="a0"/>
    <w:link w:val="afff9"/>
    <w:rsid w:val="00D0760C"/>
    <w:rPr>
      <w:rFonts w:eastAsia="SimSun"/>
      <w:kern w:val="2"/>
      <w:sz w:val="18"/>
      <w:szCs w:val="24"/>
      <w:lang w:val="en-US" w:eastAsia="zh-CN"/>
    </w:rPr>
  </w:style>
  <w:style w:type="paragraph" w:customStyle="1" w:styleId="TtuloA">
    <w:name w:val="Título A"/>
    <w:basedOn w:val="1"/>
    <w:rsid w:val="00D0760C"/>
    <w:pPr>
      <w:widowControl/>
      <w:tabs>
        <w:tab w:val="left" w:pos="567"/>
      </w:tabs>
      <w:suppressAutoHyphens w:val="0"/>
      <w:jc w:val="center"/>
    </w:pPr>
    <w:rPr>
      <w:rFonts w:eastAsia="Times New Roman"/>
      <w:snapToGrid/>
      <w:szCs w:val="20"/>
      <w:lang w:val="es-MX" w:eastAsia="es-ES" w:bidi="ar-SA"/>
    </w:rPr>
  </w:style>
  <w:style w:type="paragraph" w:customStyle="1" w:styleId="Referencias">
    <w:name w:val="Referencias"/>
    <w:basedOn w:val="aff1"/>
    <w:next w:val="a"/>
    <w:qFormat/>
    <w:rsid w:val="00D0760C"/>
    <w:pPr>
      <w:widowControl/>
      <w:spacing w:after="120"/>
      <w:ind w:left="567" w:hanging="567"/>
    </w:pPr>
    <w:rPr>
      <w:snapToGrid/>
      <w:szCs w:val="20"/>
      <w:lang w:val="es-MX" w:eastAsia="es-ES"/>
    </w:rPr>
  </w:style>
  <w:style w:type="character" w:customStyle="1" w:styleId="1e">
    <w:name w:val="未解決のメンション1"/>
    <w:basedOn w:val="a0"/>
    <w:uiPriority w:val="99"/>
    <w:semiHidden/>
    <w:unhideWhenUsed/>
    <w:rsid w:val="00D0760C"/>
    <w:rPr>
      <w:color w:val="808080"/>
      <w:shd w:val="clear" w:color="auto" w:fill="E6E6E6"/>
    </w:rPr>
  </w:style>
  <w:style w:type="character" w:customStyle="1" w:styleId="tlid-translation">
    <w:name w:val="tlid-translation"/>
    <w:basedOn w:val="a0"/>
    <w:rsid w:val="00D0760C"/>
  </w:style>
  <w:style w:type="character" w:customStyle="1" w:styleId="hlfld-contribauthor">
    <w:name w:val="hlfld-contribauthor"/>
    <w:basedOn w:val="a0"/>
    <w:rsid w:val="00D0760C"/>
  </w:style>
  <w:style w:type="table" w:customStyle="1" w:styleId="510">
    <w:name w:val="Таблица простая 51"/>
    <w:basedOn w:val="a1"/>
    <w:next w:val="PlainTable51"/>
    <w:uiPriority w:val="45"/>
    <w:rsid w:val="00D0760C"/>
    <w:pPr>
      <w:spacing w:after="0" w:line="240" w:lineRule="auto"/>
    </w:pPr>
    <w:rPr>
      <w:rFonts w:ascii="Calibri" w:eastAsia="Malgun Gothic" w:hAnsi="Calibri"/>
      <w:lang w:eastAsia="en-US"/>
    </w:rPr>
    <w:tblPr>
      <w:tblStyleRowBandSize w:val="1"/>
      <w:tblStyleColBandSize w:val="1"/>
    </w:tblPr>
    <w:tblStylePr w:type="firstRow">
      <w:rPr>
        <w:rFonts w:ascii="Cambria" w:eastAsia="+mn-ea" w:hAnsi="Cambria" w:cs="Times New Roman"/>
        <w:i/>
        <w:iCs/>
        <w:sz w:val="26"/>
      </w:rPr>
      <w:tblPr/>
      <w:tcPr>
        <w:tcBorders>
          <w:bottom w:val="single" w:sz="4" w:space="0" w:color="7F7F7F"/>
        </w:tcBorders>
        <w:shd w:val="clear" w:color="auto" w:fill="FFFFFF"/>
      </w:tcPr>
    </w:tblStylePr>
    <w:tblStylePr w:type="lastRow">
      <w:rPr>
        <w:rFonts w:ascii="Cambria" w:eastAsia="+mn-ea" w:hAnsi="Cambria" w:cs="Times New Roman"/>
        <w:i/>
        <w:iCs/>
        <w:sz w:val="26"/>
      </w:rPr>
      <w:tblPr/>
      <w:tcPr>
        <w:tcBorders>
          <w:top w:val="single" w:sz="4" w:space="0" w:color="7F7F7F"/>
        </w:tcBorders>
        <w:shd w:val="clear" w:color="auto" w:fill="FFFFFF"/>
      </w:tcPr>
    </w:tblStylePr>
    <w:tblStylePr w:type="firstCol">
      <w:pPr>
        <w:jc w:val="right"/>
      </w:pPr>
      <w:rPr>
        <w:rFonts w:ascii="Cambria" w:eastAsia="+mn-ea" w:hAnsi="Cambria" w:cs="Times New Roman"/>
        <w:i/>
        <w:iCs/>
        <w:sz w:val="26"/>
      </w:rPr>
      <w:tblPr/>
      <w:tcPr>
        <w:tcBorders>
          <w:right w:val="single" w:sz="4" w:space="0" w:color="7F7F7F"/>
        </w:tcBorders>
        <w:shd w:val="clear" w:color="auto" w:fill="FFFFFF"/>
      </w:tcPr>
    </w:tblStylePr>
    <w:tblStylePr w:type="lastCol">
      <w:rPr>
        <w:rFonts w:ascii="Cambria" w:eastAsia="+mn-ea"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3">
    <w:name w:val="Таблица простая 31"/>
    <w:basedOn w:val="a1"/>
    <w:next w:val="PlainTable31"/>
    <w:uiPriority w:val="43"/>
    <w:rsid w:val="00D0760C"/>
    <w:pPr>
      <w:spacing w:after="0" w:line="240" w:lineRule="auto"/>
    </w:pPr>
    <w:rPr>
      <w:rFonts w:ascii="Calibri" w:eastAsia="Malgun Gothic"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PlainTable41"/>
    <w:uiPriority w:val="44"/>
    <w:rsid w:val="00D0760C"/>
    <w:pPr>
      <w:spacing w:after="0" w:line="240" w:lineRule="auto"/>
    </w:pPr>
    <w:rPr>
      <w:rFonts w:ascii="Calibri" w:eastAsia="Malgun Gothic"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
    <w:name w:val="Сетка таблицы светлая1"/>
    <w:basedOn w:val="a1"/>
    <w:next w:val="TableGridLight1"/>
    <w:uiPriority w:val="40"/>
    <w:rsid w:val="00D0760C"/>
    <w:pPr>
      <w:spacing w:after="0" w:line="240" w:lineRule="auto"/>
    </w:pPr>
    <w:rPr>
      <w:rFonts w:ascii="Calibri" w:eastAsia="Malgun Gothic"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a">
    <w:name w:val="바탕글"/>
    <w:basedOn w:val="a"/>
    <w:rsid w:val="00D0760C"/>
    <w:pPr>
      <w:wordWrap w:val="0"/>
      <w:autoSpaceDE w:val="0"/>
      <w:autoSpaceDN w:val="0"/>
      <w:snapToGrid w:val="0"/>
      <w:spacing w:line="384" w:lineRule="auto"/>
    </w:pPr>
    <w:rPr>
      <w:rFonts w:ascii="Batang" w:eastAsia="Gulim" w:hAnsi="Gulim" w:cs="Gulim"/>
      <w:color w:val="000000"/>
      <w:sz w:val="20"/>
      <w:szCs w:val="20"/>
      <w:lang w:val="en-US" w:eastAsia="ko-KR"/>
    </w:rPr>
  </w:style>
  <w:style w:type="table" w:customStyle="1" w:styleId="-11">
    <w:name w:val="Таблица-сетка 1 светлая1"/>
    <w:basedOn w:val="a1"/>
    <w:next w:val="GridTable1Light1"/>
    <w:uiPriority w:val="46"/>
    <w:rsid w:val="00D0760C"/>
    <w:pPr>
      <w:spacing w:after="0" w:line="240" w:lineRule="auto"/>
    </w:pPr>
    <w:rPr>
      <w:rFonts w:ascii="Calibri" w:eastAsia="Malgun Gothic"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a1"/>
    <w:uiPriority w:val="45"/>
    <w:rsid w:val="00D0760C"/>
    <w:pPr>
      <w:spacing w:after="0" w:line="240" w:lineRule="auto"/>
    </w:pPr>
    <w:rPr>
      <w:rFonts w:ascii="Calibri" w:eastAsia="Calibri" w:hAnsi="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D0760C"/>
    <w:pPr>
      <w:spacing w:after="0" w:line="240" w:lineRule="auto"/>
    </w:pPr>
    <w:rPr>
      <w:rFonts w:ascii="Calibri" w:eastAsia="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D0760C"/>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a1"/>
    <w:uiPriority w:val="40"/>
    <w:rsid w:val="00D0760C"/>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a1"/>
    <w:uiPriority w:val="46"/>
    <w:rsid w:val="00D0760C"/>
    <w:pPr>
      <w:spacing w:after="0" w:line="240" w:lineRule="auto"/>
    </w:pPr>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uthors0">
    <w:name w:val="authors"/>
    <w:basedOn w:val="a"/>
    <w:rsid w:val="00D0760C"/>
    <w:pPr>
      <w:spacing w:before="120" w:after="0" w:line="240" w:lineRule="auto"/>
      <w:jc w:val="center"/>
    </w:pPr>
    <w:rPr>
      <w:rFonts w:eastAsia="Times New Roman"/>
      <w:b/>
      <w:noProof/>
      <w:color w:val="FF0000"/>
      <w:sz w:val="24"/>
      <w:szCs w:val="20"/>
      <w:lang w:val="en-GB" w:eastAsia="en-US"/>
    </w:rPr>
  </w:style>
  <w:style w:type="paragraph" w:customStyle="1" w:styleId="AuthorAffilliation">
    <w:name w:val="Author Affilliation"/>
    <w:rsid w:val="00D0760C"/>
    <w:pPr>
      <w:spacing w:after="0" w:line="240" w:lineRule="auto"/>
      <w:jc w:val="center"/>
    </w:pPr>
    <w:rPr>
      <w:rFonts w:eastAsia="Times New Roman"/>
      <w:noProof/>
      <w:sz w:val="24"/>
      <w:szCs w:val="20"/>
      <w:lang w:val="en-US" w:eastAsia="en-US"/>
    </w:rPr>
  </w:style>
  <w:style w:type="paragraph" w:customStyle="1" w:styleId="Authorname">
    <w:name w:val="Author name"/>
    <w:rsid w:val="00D0760C"/>
    <w:pPr>
      <w:spacing w:before="240" w:after="0" w:line="240" w:lineRule="auto"/>
      <w:jc w:val="center"/>
    </w:pPr>
    <w:rPr>
      <w:rFonts w:eastAsia="Times New Roman"/>
      <w:b/>
      <w:sz w:val="24"/>
      <w:szCs w:val="20"/>
      <w:lang w:val="en-US" w:eastAsia="en-US"/>
    </w:rPr>
  </w:style>
  <w:style w:type="paragraph" w:customStyle="1" w:styleId="HeaderAbs">
    <w:name w:val="Header (Abs."/>
    <w:aliases w:val="Ref.,Ack.)"/>
    <w:basedOn w:val="1"/>
    <w:rsid w:val="00D0760C"/>
    <w:pPr>
      <w:widowControl/>
      <w:suppressAutoHyphens w:val="0"/>
      <w:spacing w:before="200" w:after="200"/>
      <w:jc w:val="left"/>
    </w:pPr>
    <w:rPr>
      <w:rFonts w:eastAsia="Times New Roman"/>
      <w:snapToGrid/>
      <w:szCs w:val="20"/>
      <w:lang w:bidi="ar-SA"/>
    </w:rPr>
  </w:style>
  <w:style w:type="character" w:styleId="afffb">
    <w:name w:val="line number"/>
    <w:basedOn w:val="a0"/>
    <w:semiHidden/>
    <w:rsid w:val="00D0760C"/>
  </w:style>
  <w:style w:type="paragraph" w:styleId="afffc">
    <w:name w:val="Block Text"/>
    <w:basedOn w:val="a"/>
    <w:semiHidden/>
    <w:rsid w:val="00D0760C"/>
    <w:pPr>
      <w:spacing w:before="120" w:after="120" w:line="240" w:lineRule="auto"/>
      <w:ind w:left="1440" w:right="1440" w:firstLine="567"/>
      <w:jc w:val="both"/>
    </w:pPr>
    <w:rPr>
      <w:rFonts w:eastAsia="Times New Roman"/>
      <w:sz w:val="24"/>
      <w:szCs w:val="20"/>
      <w:lang w:val="en-GB" w:eastAsia="en-US"/>
    </w:rPr>
  </w:style>
  <w:style w:type="paragraph" w:styleId="2c">
    <w:name w:val="Body Text First Indent 2"/>
    <w:basedOn w:val="afe"/>
    <w:link w:val="2d"/>
    <w:semiHidden/>
    <w:rsid w:val="00D0760C"/>
    <w:pPr>
      <w:widowControl/>
      <w:spacing w:before="120"/>
      <w:ind w:firstLine="210"/>
    </w:pPr>
    <w:rPr>
      <w:snapToGrid/>
      <w:sz w:val="24"/>
      <w:szCs w:val="20"/>
      <w:lang w:val="en-GB"/>
    </w:rPr>
  </w:style>
  <w:style w:type="character" w:customStyle="1" w:styleId="2d">
    <w:name w:val="Красная строка 2 Знак"/>
    <w:basedOn w:val="aff"/>
    <w:link w:val="2c"/>
    <w:semiHidden/>
    <w:rsid w:val="00D0760C"/>
    <w:rPr>
      <w:rFonts w:eastAsia="Times New Roman"/>
      <w:snapToGrid/>
      <w:sz w:val="24"/>
      <w:szCs w:val="20"/>
      <w:lang w:val="en-GB" w:eastAsia="en-US"/>
    </w:rPr>
  </w:style>
  <w:style w:type="paragraph" w:styleId="afffd">
    <w:name w:val="Closing"/>
    <w:basedOn w:val="a"/>
    <w:link w:val="afffe"/>
    <w:semiHidden/>
    <w:rsid w:val="00D0760C"/>
    <w:pPr>
      <w:spacing w:before="120" w:after="0" w:line="240" w:lineRule="auto"/>
      <w:ind w:left="4252" w:firstLine="567"/>
      <w:jc w:val="both"/>
    </w:pPr>
    <w:rPr>
      <w:rFonts w:eastAsia="Times New Roman"/>
      <w:sz w:val="24"/>
      <w:szCs w:val="20"/>
      <w:lang w:val="en-GB" w:eastAsia="en-US"/>
    </w:rPr>
  </w:style>
  <w:style w:type="character" w:customStyle="1" w:styleId="afffe">
    <w:name w:val="Прощание Знак"/>
    <w:basedOn w:val="a0"/>
    <w:link w:val="afffd"/>
    <w:semiHidden/>
    <w:rsid w:val="00D0760C"/>
    <w:rPr>
      <w:rFonts w:eastAsia="Times New Roman"/>
      <w:sz w:val="24"/>
      <w:szCs w:val="20"/>
      <w:lang w:val="en-GB" w:eastAsia="en-US"/>
    </w:rPr>
  </w:style>
  <w:style w:type="paragraph" w:styleId="affff">
    <w:name w:val="Date"/>
    <w:basedOn w:val="a"/>
    <w:next w:val="a"/>
    <w:link w:val="affff0"/>
    <w:semiHidden/>
    <w:rsid w:val="00D0760C"/>
    <w:pPr>
      <w:spacing w:before="120" w:after="0" w:line="240" w:lineRule="auto"/>
      <w:ind w:firstLine="567"/>
      <w:jc w:val="both"/>
    </w:pPr>
    <w:rPr>
      <w:rFonts w:eastAsia="Times New Roman"/>
      <w:sz w:val="24"/>
      <w:szCs w:val="20"/>
      <w:lang w:val="en-GB" w:eastAsia="en-US"/>
    </w:rPr>
  </w:style>
  <w:style w:type="character" w:customStyle="1" w:styleId="affff0">
    <w:name w:val="Дата Знак"/>
    <w:basedOn w:val="a0"/>
    <w:link w:val="affff"/>
    <w:semiHidden/>
    <w:rsid w:val="00D0760C"/>
    <w:rPr>
      <w:rFonts w:eastAsia="Times New Roman"/>
      <w:sz w:val="24"/>
      <w:szCs w:val="20"/>
      <w:lang w:val="en-GB" w:eastAsia="en-US"/>
    </w:rPr>
  </w:style>
  <w:style w:type="paragraph" w:styleId="affff1">
    <w:name w:val="Document Map"/>
    <w:basedOn w:val="a"/>
    <w:link w:val="affff2"/>
    <w:semiHidden/>
    <w:rsid w:val="00D0760C"/>
    <w:pPr>
      <w:shd w:val="clear" w:color="auto" w:fill="000080"/>
      <w:spacing w:before="120" w:after="0" w:line="240" w:lineRule="auto"/>
      <w:ind w:firstLine="567"/>
      <w:jc w:val="both"/>
    </w:pPr>
    <w:rPr>
      <w:rFonts w:ascii="Tahoma" w:eastAsia="Times New Roman" w:hAnsi="Tahoma"/>
      <w:sz w:val="24"/>
      <w:szCs w:val="20"/>
      <w:lang w:val="en-GB" w:eastAsia="en-US"/>
    </w:rPr>
  </w:style>
  <w:style w:type="character" w:customStyle="1" w:styleId="affff2">
    <w:name w:val="Схема документа Знак"/>
    <w:basedOn w:val="a0"/>
    <w:link w:val="affff1"/>
    <w:semiHidden/>
    <w:rsid w:val="00D0760C"/>
    <w:rPr>
      <w:rFonts w:ascii="Tahoma" w:eastAsia="Times New Roman" w:hAnsi="Tahoma"/>
      <w:sz w:val="24"/>
      <w:szCs w:val="20"/>
      <w:shd w:val="clear" w:color="auto" w:fill="000080"/>
      <w:lang w:val="en-GB" w:eastAsia="en-US"/>
    </w:rPr>
  </w:style>
  <w:style w:type="paragraph" w:styleId="affff3">
    <w:name w:val="envelope address"/>
    <w:basedOn w:val="a"/>
    <w:semiHidden/>
    <w:rsid w:val="00D0760C"/>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2e">
    <w:name w:val="envelope return"/>
    <w:basedOn w:val="a"/>
    <w:semiHidden/>
    <w:rsid w:val="00D0760C"/>
    <w:pPr>
      <w:spacing w:before="120" w:after="0" w:line="240" w:lineRule="auto"/>
      <w:ind w:firstLine="567"/>
      <w:jc w:val="both"/>
    </w:pPr>
    <w:rPr>
      <w:rFonts w:ascii="Arial" w:eastAsia="Times New Roman" w:hAnsi="Arial"/>
      <w:sz w:val="20"/>
      <w:szCs w:val="20"/>
      <w:lang w:val="en-GB" w:eastAsia="en-US"/>
    </w:rPr>
  </w:style>
  <w:style w:type="paragraph" w:styleId="1f0">
    <w:name w:val="index 1"/>
    <w:basedOn w:val="a"/>
    <w:next w:val="a"/>
    <w:autoRedefine/>
    <w:semiHidden/>
    <w:rsid w:val="00D0760C"/>
    <w:pPr>
      <w:spacing w:before="120" w:after="0" w:line="240" w:lineRule="auto"/>
      <w:ind w:left="240" w:hanging="240"/>
      <w:jc w:val="both"/>
    </w:pPr>
    <w:rPr>
      <w:rFonts w:eastAsia="Times New Roman"/>
      <w:sz w:val="24"/>
      <w:szCs w:val="20"/>
      <w:lang w:val="en-GB" w:eastAsia="en-US"/>
    </w:rPr>
  </w:style>
  <w:style w:type="paragraph" w:styleId="2f">
    <w:name w:val="index 2"/>
    <w:basedOn w:val="a"/>
    <w:next w:val="a"/>
    <w:autoRedefine/>
    <w:semiHidden/>
    <w:rsid w:val="00D0760C"/>
    <w:pPr>
      <w:spacing w:before="120" w:after="0" w:line="240" w:lineRule="auto"/>
      <w:ind w:left="480" w:hanging="240"/>
      <w:jc w:val="both"/>
    </w:pPr>
    <w:rPr>
      <w:rFonts w:eastAsia="Times New Roman"/>
      <w:sz w:val="24"/>
      <w:szCs w:val="20"/>
      <w:lang w:val="en-GB" w:eastAsia="en-US"/>
    </w:rPr>
  </w:style>
  <w:style w:type="paragraph" w:styleId="37">
    <w:name w:val="index 3"/>
    <w:basedOn w:val="a"/>
    <w:next w:val="a"/>
    <w:autoRedefine/>
    <w:semiHidden/>
    <w:rsid w:val="00D0760C"/>
    <w:pPr>
      <w:spacing w:before="120" w:after="0" w:line="240" w:lineRule="auto"/>
      <w:ind w:left="720" w:hanging="240"/>
      <w:jc w:val="both"/>
    </w:pPr>
    <w:rPr>
      <w:rFonts w:eastAsia="Times New Roman"/>
      <w:sz w:val="24"/>
      <w:szCs w:val="20"/>
      <w:lang w:val="en-GB" w:eastAsia="en-US"/>
    </w:rPr>
  </w:style>
  <w:style w:type="paragraph" w:styleId="44">
    <w:name w:val="index 4"/>
    <w:basedOn w:val="a"/>
    <w:next w:val="a"/>
    <w:autoRedefine/>
    <w:semiHidden/>
    <w:rsid w:val="00D0760C"/>
    <w:pPr>
      <w:spacing w:before="120" w:after="0" w:line="240" w:lineRule="auto"/>
      <w:ind w:left="960" w:hanging="240"/>
      <w:jc w:val="both"/>
    </w:pPr>
    <w:rPr>
      <w:rFonts w:eastAsia="Times New Roman"/>
      <w:sz w:val="24"/>
      <w:szCs w:val="20"/>
      <w:lang w:val="en-GB" w:eastAsia="en-US"/>
    </w:rPr>
  </w:style>
  <w:style w:type="paragraph" w:styleId="53">
    <w:name w:val="index 5"/>
    <w:basedOn w:val="a"/>
    <w:next w:val="a"/>
    <w:autoRedefine/>
    <w:semiHidden/>
    <w:rsid w:val="00D0760C"/>
    <w:pPr>
      <w:spacing w:before="120" w:after="0" w:line="240" w:lineRule="auto"/>
      <w:ind w:left="1200" w:hanging="240"/>
      <w:jc w:val="both"/>
    </w:pPr>
    <w:rPr>
      <w:rFonts w:eastAsia="Times New Roman"/>
      <w:sz w:val="24"/>
      <w:szCs w:val="20"/>
      <w:lang w:val="en-GB" w:eastAsia="en-US"/>
    </w:rPr>
  </w:style>
  <w:style w:type="paragraph" w:styleId="63">
    <w:name w:val="index 6"/>
    <w:basedOn w:val="a"/>
    <w:next w:val="a"/>
    <w:autoRedefine/>
    <w:semiHidden/>
    <w:rsid w:val="00D0760C"/>
    <w:pPr>
      <w:spacing w:before="120" w:after="0" w:line="240" w:lineRule="auto"/>
      <w:ind w:left="1440" w:hanging="240"/>
      <w:jc w:val="both"/>
    </w:pPr>
    <w:rPr>
      <w:rFonts w:eastAsia="Times New Roman"/>
      <w:sz w:val="24"/>
      <w:szCs w:val="20"/>
      <w:lang w:val="en-GB" w:eastAsia="en-US"/>
    </w:rPr>
  </w:style>
  <w:style w:type="paragraph" w:styleId="73">
    <w:name w:val="index 7"/>
    <w:basedOn w:val="a"/>
    <w:next w:val="a"/>
    <w:autoRedefine/>
    <w:semiHidden/>
    <w:rsid w:val="00D0760C"/>
    <w:pPr>
      <w:spacing w:before="120" w:after="0" w:line="240" w:lineRule="auto"/>
      <w:ind w:left="1680" w:hanging="240"/>
      <w:jc w:val="both"/>
    </w:pPr>
    <w:rPr>
      <w:rFonts w:eastAsia="Times New Roman"/>
      <w:sz w:val="24"/>
      <w:szCs w:val="20"/>
      <w:lang w:val="en-GB" w:eastAsia="en-US"/>
    </w:rPr>
  </w:style>
  <w:style w:type="paragraph" w:styleId="83">
    <w:name w:val="index 8"/>
    <w:basedOn w:val="a"/>
    <w:next w:val="a"/>
    <w:autoRedefine/>
    <w:semiHidden/>
    <w:rsid w:val="00D0760C"/>
    <w:pPr>
      <w:spacing w:before="120" w:after="0" w:line="240" w:lineRule="auto"/>
      <w:ind w:left="1920" w:hanging="240"/>
      <w:jc w:val="both"/>
    </w:pPr>
    <w:rPr>
      <w:rFonts w:eastAsia="Times New Roman"/>
      <w:sz w:val="24"/>
      <w:szCs w:val="20"/>
      <w:lang w:val="en-GB" w:eastAsia="en-US"/>
    </w:rPr>
  </w:style>
  <w:style w:type="paragraph" w:styleId="93">
    <w:name w:val="index 9"/>
    <w:basedOn w:val="a"/>
    <w:next w:val="a"/>
    <w:autoRedefine/>
    <w:semiHidden/>
    <w:rsid w:val="00D0760C"/>
    <w:pPr>
      <w:spacing w:before="120" w:after="0" w:line="240" w:lineRule="auto"/>
      <w:ind w:left="2160" w:hanging="240"/>
      <w:jc w:val="both"/>
    </w:pPr>
    <w:rPr>
      <w:rFonts w:eastAsia="Times New Roman"/>
      <w:sz w:val="24"/>
      <w:szCs w:val="20"/>
      <w:lang w:val="en-GB" w:eastAsia="en-US"/>
    </w:rPr>
  </w:style>
  <w:style w:type="paragraph" w:styleId="affff4">
    <w:name w:val="index heading"/>
    <w:basedOn w:val="a"/>
    <w:next w:val="1f0"/>
    <w:semiHidden/>
    <w:rsid w:val="00D0760C"/>
    <w:pPr>
      <w:spacing w:before="120" w:after="0" w:line="240" w:lineRule="auto"/>
      <w:ind w:firstLine="567"/>
      <w:jc w:val="both"/>
    </w:pPr>
    <w:rPr>
      <w:rFonts w:ascii="Arial" w:eastAsia="Times New Roman" w:hAnsi="Arial"/>
      <w:b/>
      <w:sz w:val="24"/>
      <w:szCs w:val="20"/>
      <w:lang w:val="en-GB" w:eastAsia="en-US"/>
    </w:rPr>
  </w:style>
  <w:style w:type="paragraph" w:styleId="2f0">
    <w:name w:val="List 2"/>
    <w:basedOn w:val="a"/>
    <w:semiHidden/>
    <w:rsid w:val="00D0760C"/>
    <w:pPr>
      <w:spacing w:before="120" w:after="0" w:line="240" w:lineRule="auto"/>
      <w:ind w:left="566" w:hanging="283"/>
      <w:jc w:val="both"/>
    </w:pPr>
    <w:rPr>
      <w:rFonts w:eastAsia="Times New Roman"/>
      <w:sz w:val="24"/>
      <w:szCs w:val="20"/>
      <w:lang w:val="en-GB" w:eastAsia="en-US"/>
    </w:rPr>
  </w:style>
  <w:style w:type="paragraph" w:styleId="38">
    <w:name w:val="List 3"/>
    <w:basedOn w:val="a"/>
    <w:semiHidden/>
    <w:rsid w:val="00D0760C"/>
    <w:pPr>
      <w:spacing w:before="120" w:after="0" w:line="240" w:lineRule="auto"/>
      <w:ind w:left="849" w:hanging="283"/>
      <w:jc w:val="both"/>
    </w:pPr>
    <w:rPr>
      <w:rFonts w:eastAsia="Times New Roman"/>
      <w:sz w:val="24"/>
      <w:szCs w:val="20"/>
      <w:lang w:val="en-GB" w:eastAsia="en-US"/>
    </w:rPr>
  </w:style>
  <w:style w:type="paragraph" w:styleId="45">
    <w:name w:val="List 4"/>
    <w:basedOn w:val="a"/>
    <w:semiHidden/>
    <w:rsid w:val="00D0760C"/>
    <w:pPr>
      <w:spacing w:before="120" w:after="0" w:line="240" w:lineRule="auto"/>
      <w:ind w:left="1132" w:hanging="283"/>
      <w:jc w:val="both"/>
    </w:pPr>
    <w:rPr>
      <w:rFonts w:eastAsia="Times New Roman"/>
      <w:sz w:val="24"/>
      <w:szCs w:val="20"/>
      <w:lang w:val="en-GB" w:eastAsia="en-US"/>
    </w:rPr>
  </w:style>
  <w:style w:type="paragraph" w:styleId="54">
    <w:name w:val="List 5"/>
    <w:basedOn w:val="a"/>
    <w:semiHidden/>
    <w:rsid w:val="00D0760C"/>
    <w:pPr>
      <w:spacing w:before="120" w:after="0" w:line="240" w:lineRule="auto"/>
      <w:ind w:left="1415" w:hanging="283"/>
      <w:jc w:val="both"/>
    </w:pPr>
    <w:rPr>
      <w:rFonts w:eastAsia="Times New Roman"/>
      <w:sz w:val="24"/>
      <w:szCs w:val="20"/>
      <w:lang w:val="en-GB" w:eastAsia="en-US"/>
    </w:rPr>
  </w:style>
  <w:style w:type="paragraph" w:styleId="2f1">
    <w:name w:val="List Bullet 2"/>
    <w:basedOn w:val="a"/>
    <w:autoRedefine/>
    <w:semiHidden/>
    <w:rsid w:val="00D0760C"/>
    <w:pPr>
      <w:tabs>
        <w:tab w:val="num" w:pos="643"/>
      </w:tabs>
      <w:spacing w:before="120" w:after="0" w:line="240" w:lineRule="auto"/>
      <w:ind w:left="643" w:hanging="360"/>
      <w:jc w:val="both"/>
    </w:pPr>
    <w:rPr>
      <w:rFonts w:eastAsia="Times New Roman"/>
      <w:sz w:val="24"/>
      <w:szCs w:val="20"/>
      <w:lang w:val="en-GB" w:eastAsia="en-US"/>
    </w:rPr>
  </w:style>
  <w:style w:type="paragraph" w:styleId="39">
    <w:name w:val="List Bullet 3"/>
    <w:basedOn w:val="a"/>
    <w:autoRedefine/>
    <w:semiHidden/>
    <w:rsid w:val="00D0760C"/>
    <w:pPr>
      <w:tabs>
        <w:tab w:val="num" w:pos="926"/>
      </w:tabs>
      <w:spacing w:before="120" w:after="0" w:line="240" w:lineRule="auto"/>
      <w:ind w:left="926" w:hanging="360"/>
      <w:jc w:val="both"/>
    </w:pPr>
    <w:rPr>
      <w:rFonts w:eastAsia="Times New Roman"/>
      <w:sz w:val="24"/>
      <w:szCs w:val="20"/>
      <w:lang w:val="en-GB" w:eastAsia="en-US"/>
    </w:rPr>
  </w:style>
  <w:style w:type="paragraph" w:styleId="46">
    <w:name w:val="List Bullet 4"/>
    <w:basedOn w:val="a"/>
    <w:autoRedefine/>
    <w:semiHidden/>
    <w:rsid w:val="00D0760C"/>
    <w:pPr>
      <w:spacing w:before="120" w:after="0" w:line="240" w:lineRule="auto"/>
      <w:jc w:val="both"/>
    </w:pPr>
    <w:rPr>
      <w:rFonts w:eastAsia="Times New Roman"/>
      <w:sz w:val="24"/>
      <w:szCs w:val="20"/>
      <w:lang w:val="en-GB" w:eastAsia="en-US"/>
    </w:rPr>
  </w:style>
  <w:style w:type="paragraph" w:styleId="55">
    <w:name w:val="List Bullet 5"/>
    <w:basedOn w:val="a"/>
    <w:autoRedefine/>
    <w:semiHidden/>
    <w:rsid w:val="00D0760C"/>
    <w:pPr>
      <w:tabs>
        <w:tab w:val="num" w:pos="1492"/>
      </w:tabs>
      <w:spacing w:before="120" w:after="0" w:line="240" w:lineRule="auto"/>
      <w:ind w:left="1492" w:hanging="360"/>
      <w:jc w:val="both"/>
    </w:pPr>
    <w:rPr>
      <w:rFonts w:eastAsia="Times New Roman"/>
      <w:sz w:val="24"/>
      <w:szCs w:val="20"/>
      <w:lang w:val="en-GB" w:eastAsia="en-US"/>
    </w:rPr>
  </w:style>
  <w:style w:type="paragraph" w:styleId="affff5">
    <w:name w:val="List Continue"/>
    <w:basedOn w:val="a"/>
    <w:semiHidden/>
    <w:rsid w:val="00D0760C"/>
    <w:pPr>
      <w:spacing w:before="120" w:after="120" w:line="240" w:lineRule="auto"/>
      <w:ind w:left="283" w:firstLine="567"/>
      <w:jc w:val="both"/>
    </w:pPr>
    <w:rPr>
      <w:rFonts w:eastAsia="Times New Roman"/>
      <w:sz w:val="24"/>
      <w:szCs w:val="20"/>
      <w:lang w:val="en-GB" w:eastAsia="en-US"/>
    </w:rPr>
  </w:style>
  <w:style w:type="paragraph" w:styleId="2f2">
    <w:name w:val="List Continue 2"/>
    <w:basedOn w:val="a"/>
    <w:semiHidden/>
    <w:rsid w:val="00D0760C"/>
    <w:pPr>
      <w:spacing w:before="120" w:after="120" w:line="240" w:lineRule="auto"/>
      <w:ind w:left="566" w:firstLine="567"/>
      <w:jc w:val="both"/>
    </w:pPr>
    <w:rPr>
      <w:rFonts w:eastAsia="Times New Roman"/>
      <w:sz w:val="24"/>
      <w:szCs w:val="20"/>
      <w:lang w:val="en-GB" w:eastAsia="en-US"/>
    </w:rPr>
  </w:style>
  <w:style w:type="paragraph" w:styleId="3a">
    <w:name w:val="List Continue 3"/>
    <w:basedOn w:val="a"/>
    <w:semiHidden/>
    <w:rsid w:val="00D0760C"/>
    <w:pPr>
      <w:spacing w:before="120" w:after="120" w:line="240" w:lineRule="auto"/>
      <w:ind w:left="849" w:firstLine="567"/>
      <w:jc w:val="both"/>
    </w:pPr>
    <w:rPr>
      <w:rFonts w:eastAsia="Times New Roman"/>
      <w:sz w:val="24"/>
      <w:szCs w:val="20"/>
      <w:lang w:val="en-GB" w:eastAsia="en-US"/>
    </w:rPr>
  </w:style>
  <w:style w:type="paragraph" w:styleId="47">
    <w:name w:val="List Continue 4"/>
    <w:basedOn w:val="a"/>
    <w:semiHidden/>
    <w:rsid w:val="00D0760C"/>
    <w:pPr>
      <w:spacing w:before="120" w:after="120" w:line="240" w:lineRule="auto"/>
      <w:ind w:left="1132" w:firstLine="567"/>
      <w:jc w:val="both"/>
    </w:pPr>
    <w:rPr>
      <w:rFonts w:eastAsia="Times New Roman"/>
      <w:sz w:val="24"/>
      <w:szCs w:val="20"/>
      <w:lang w:val="en-GB" w:eastAsia="en-US"/>
    </w:rPr>
  </w:style>
  <w:style w:type="paragraph" w:styleId="56">
    <w:name w:val="List Continue 5"/>
    <w:basedOn w:val="a"/>
    <w:semiHidden/>
    <w:rsid w:val="00D0760C"/>
    <w:pPr>
      <w:spacing w:before="120" w:after="120" w:line="240" w:lineRule="auto"/>
      <w:ind w:left="1415" w:firstLine="567"/>
      <w:jc w:val="both"/>
    </w:pPr>
    <w:rPr>
      <w:rFonts w:eastAsia="Times New Roman"/>
      <w:sz w:val="24"/>
      <w:szCs w:val="20"/>
      <w:lang w:val="en-GB" w:eastAsia="en-US"/>
    </w:rPr>
  </w:style>
  <w:style w:type="paragraph" w:styleId="affff6">
    <w:name w:val="List Number"/>
    <w:basedOn w:val="a"/>
    <w:semiHidden/>
    <w:rsid w:val="00D0760C"/>
    <w:pPr>
      <w:tabs>
        <w:tab w:val="num" w:pos="360"/>
      </w:tabs>
      <w:spacing w:before="120" w:after="0" w:line="240" w:lineRule="auto"/>
      <w:ind w:left="360" w:hanging="360"/>
      <w:jc w:val="both"/>
    </w:pPr>
    <w:rPr>
      <w:rFonts w:eastAsia="Times New Roman"/>
      <w:sz w:val="24"/>
      <w:szCs w:val="20"/>
      <w:lang w:val="en-GB" w:eastAsia="en-US"/>
    </w:rPr>
  </w:style>
  <w:style w:type="paragraph" w:styleId="2f3">
    <w:name w:val="List Number 2"/>
    <w:basedOn w:val="a"/>
    <w:semiHidden/>
    <w:rsid w:val="00D0760C"/>
    <w:pPr>
      <w:tabs>
        <w:tab w:val="num" w:pos="643"/>
      </w:tabs>
      <w:spacing w:before="120" w:after="0" w:line="240" w:lineRule="auto"/>
      <w:ind w:left="643" w:hanging="360"/>
      <w:jc w:val="both"/>
    </w:pPr>
    <w:rPr>
      <w:rFonts w:eastAsia="Times New Roman"/>
      <w:sz w:val="24"/>
      <w:szCs w:val="20"/>
      <w:lang w:val="en-GB" w:eastAsia="en-US"/>
    </w:rPr>
  </w:style>
  <w:style w:type="paragraph" w:styleId="3b">
    <w:name w:val="List Number 3"/>
    <w:basedOn w:val="a"/>
    <w:semiHidden/>
    <w:rsid w:val="00D0760C"/>
    <w:pPr>
      <w:tabs>
        <w:tab w:val="num" w:pos="926"/>
      </w:tabs>
      <w:spacing w:before="120" w:after="0" w:line="240" w:lineRule="auto"/>
      <w:ind w:left="926" w:hanging="360"/>
      <w:jc w:val="both"/>
    </w:pPr>
    <w:rPr>
      <w:rFonts w:eastAsia="Times New Roman"/>
      <w:sz w:val="24"/>
      <w:szCs w:val="20"/>
      <w:lang w:val="en-GB" w:eastAsia="en-US"/>
    </w:rPr>
  </w:style>
  <w:style w:type="paragraph" w:styleId="57">
    <w:name w:val="List Number 5"/>
    <w:basedOn w:val="a"/>
    <w:semiHidden/>
    <w:rsid w:val="00D0760C"/>
    <w:pPr>
      <w:tabs>
        <w:tab w:val="num" w:pos="1492"/>
      </w:tabs>
      <w:spacing w:before="120" w:after="0" w:line="240" w:lineRule="auto"/>
      <w:ind w:left="1492" w:hanging="360"/>
      <w:jc w:val="both"/>
    </w:pPr>
    <w:rPr>
      <w:rFonts w:eastAsia="Times New Roman"/>
      <w:sz w:val="24"/>
      <w:szCs w:val="20"/>
      <w:lang w:val="en-GB" w:eastAsia="en-US"/>
    </w:rPr>
  </w:style>
  <w:style w:type="paragraph" w:styleId="affff7">
    <w:name w:val="macro"/>
    <w:link w:val="affff8"/>
    <w:semiHidden/>
    <w:rsid w:val="00D0760C"/>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eastAsia="en-US"/>
    </w:rPr>
  </w:style>
  <w:style w:type="character" w:customStyle="1" w:styleId="affff8">
    <w:name w:val="Текст макроса Знак"/>
    <w:basedOn w:val="a0"/>
    <w:link w:val="affff7"/>
    <w:semiHidden/>
    <w:rsid w:val="00D0760C"/>
    <w:rPr>
      <w:rFonts w:ascii="Courier New" w:eastAsia="Times New Roman" w:hAnsi="Courier New"/>
      <w:sz w:val="20"/>
      <w:szCs w:val="20"/>
      <w:lang w:val="en-GB" w:eastAsia="en-US"/>
    </w:rPr>
  </w:style>
  <w:style w:type="paragraph" w:styleId="affff9">
    <w:name w:val="Message Header"/>
    <w:basedOn w:val="a"/>
    <w:link w:val="affffa"/>
    <w:semiHidden/>
    <w:rsid w:val="00D0760C"/>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eastAsia="en-US"/>
    </w:rPr>
  </w:style>
  <w:style w:type="character" w:customStyle="1" w:styleId="affffa">
    <w:name w:val="Шапка Знак"/>
    <w:basedOn w:val="a0"/>
    <w:link w:val="affff9"/>
    <w:semiHidden/>
    <w:rsid w:val="00D0760C"/>
    <w:rPr>
      <w:rFonts w:ascii="Arial" w:eastAsia="Times New Roman" w:hAnsi="Arial"/>
      <w:sz w:val="24"/>
      <w:szCs w:val="20"/>
      <w:shd w:val="pct20" w:color="auto" w:fill="auto"/>
      <w:lang w:val="en-GB" w:eastAsia="en-US"/>
    </w:rPr>
  </w:style>
  <w:style w:type="paragraph" w:styleId="affffb">
    <w:name w:val="Note Heading"/>
    <w:basedOn w:val="a"/>
    <w:next w:val="a"/>
    <w:link w:val="affffc"/>
    <w:semiHidden/>
    <w:rsid w:val="00D0760C"/>
    <w:pPr>
      <w:spacing w:before="120" w:after="0" w:line="240" w:lineRule="auto"/>
      <w:ind w:firstLine="567"/>
      <w:jc w:val="both"/>
    </w:pPr>
    <w:rPr>
      <w:rFonts w:eastAsia="Times New Roman"/>
      <w:sz w:val="24"/>
      <w:szCs w:val="20"/>
      <w:lang w:val="en-GB" w:eastAsia="en-US"/>
    </w:rPr>
  </w:style>
  <w:style w:type="character" w:customStyle="1" w:styleId="affffc">
    <w:name w:val="Заголовок записки Знак"/>
    <w:basedOn w:val="a0"/>
    <w:link w:val="affffb"/>
    <w:semiHidden/>
    <w:rsid w:val="00D0760C"/>
    <w:rPr>
      <w:rFonts w:eastAsia="Times New Roman"/>
      <w:sz w:val="24"/>
      <w:szCs w:val="20"/>
      <w:lang w:val="en-GB" w:eastAsia="en-US"/>
    </w:rPr>
  </w:style>
  <w:style w:type="paragraph" w:styleId="affffd">
    <w:name w:val="Salutation"/>
    <w:basedOn w:val="a"/>
    <w:next w:val="a"/>
    <w:link w:val="affffe"/>
    <w:semiHidden/>
    <w:rsid w:val="00D0760C"/>
    <w:pPr>
      <w:spacing w:before="120" w:after="0" w:line="240" w:lineRule="auto"/>
      <w:ind w:firstLine="567"/>
      <w:jc w:val="both"/>
    </w:pPr>
    <w:rPr>
      <w:rFonts w:eastAsia="Times New Roman"/>
      <w:sz w:val="24"/>
      <w:szCs w:val="20"/>
      <w:lang w:val="en-GB" w:eastAsia="en-US"/>
    </w:rPr>
  </w:style>
  <w:style w:type="character" w:customStyle="1" w:styleId="affffe">
    <w:name w:val="Приветствие Знак"/>
    <w:basedOn w:val="a0"/>
    <w:link w:val="affffd"/>
    <w:semiHidden/>
    <w:rsid w:val="00D0760C"/>
    <w:rPr>
      <w:rFonts w:eastAsia="Times New Roman"/>
      <w:sz w:val="24"/>
      <w:szCs w:val="20"/>
      <w:lang w:val="en-GB" w:eastAsia="en-US"/>
    </w:rPr>
  </w:style>
  <w:style w:type="paragraph" w:styleId="afffff">
    <w:name w:val="Signature"/>
    <w:basedOn w:val="a"/>
    <w:link w:val="afffff0"/>
    <w:semiHidden/>
    <w:rsid w:val="00D0760C"/>
    <w:pPr>
      <w:spacing w:before="120" w:after="0" w:line="240" w:lineRule="auto"/>
      <w:ind w:left="4252" w:firstLine="567"/>
      <w:jc w:val="both"/>
    </w:pPr>
    <w:rPr>
      <w:rFonts w:eastAsia="Times New Roman"/>
      <w:sz w:val="24"/>
      <w:szCs w:val="20"/>
      <w:lang w:val="en-GB" w:eastAsia="en-US"/>
    </w:rPr>
  </w:style>
  <w:style w:type="character" w:customStyle="1" w:styleId="afffff0">
    <w:name w:val="Подпись Знак"/>
    <w:basedOn w:val="a0"/>
    <w:link w:val="afffff"/>
    <w:semiHidden/>
    <w:rsid w:val="00D0760C"/>
    <w:rPr>
      <w:rFonts w:eastAsia="Times New Roman"/>
      <w:sz w:val="24"/>
      <w:szCs w:val="20"/>
      <w:lang w:val="en-GB" w:eastAsia="en-US"/>
    </w:rPr>
  </w:style>
  <w:style w:type="paragraph" w:styleId="afffff1">
    <w:name w:val="table of figures"/>
    <w:basedOn w:val="a"/>
    <w:next w:val="a"/>
    <w:semiHidden/>
    <w:rsid w:val="00D0760C"/>
    <w:pPr>
      <w:spacing w:before="120" w:after="0" w:line="240" w:lineRule="auto"/>
      <w:ind w:left="480" w:hanging="480"/>
      <w:jc w:val="both"/>
    </w:pPr>
    <w:rPr>
      <w:rFonts w:eastAsia="Times New Roman"/>
      <w:sz w:val="24"/>
      <w:szCs w:val="20"/>
      <w:lang w:val="en-GB" w:eastAsia="en-US"/>
    </w:rPr>
  </w:style>
  <w:style w:type="paragraph" w:styleId="1f1">
    <w:name w:val="toc 1"/>
    <w:basedOn w:val="a"/>
    <w:next w:val="a"/>
    <w:autoRedefine/>
    <w:semiHidden/>
    <w:rsid w:val="00D0760C"/>
    <w:pPr>
      <w:spacing w:before="120" w:after="0" w:line="240" w:lineRule="auto"/>
      <w:ind w:firstLine="567"/>
      <w:jc w:val="both"/>
    </w:pPr>
    <w:rPr>
      <w:rFonts w:eastAsia="Times New Roman"/>
      <w:sz w:val="24"/>
      <w:szCs w:val="20"/>
      <w:lang w:val="en-GB" w:eastAsia="en-US"/>
    </w:rPr>
  </w:style>
  <w:style w:type="paragraph" w:styleId="2f4">
    <w:name w:val="toc 2"/>
    <w:basedOn w:val="a"/>
    <w:next w:val="a"/>
    <w:autoRedefine/>
    <w:semiHidden/>
    <w:rsid w:val="00D0760C"/>
    <w:pPr>
      <w:spacing w:before="120" w:after="0" w:line="240" w:lineRule="auto"/>
      <w:ind w:left="240" w:firstLine="567"/>
      <w:jc w:val="both"/>
    </w:pPr>
    <w:rPr>
      <w:rFonts w:eastAsia="Times New Roman"/>
      <w:sz w:val="24"/>
      <w:szCs w:val="20"/>
      <w:lang w:val="en-GB" w:eastAsia="en-US"/>
    </w:rPr>
  </w:style>
  <w:style w:type="paragraph" w:styleId="3c">
    <w:name w:val="toc 3"/>
    <w:basedOn w:val="a"/>
    <w:next w:val="a"/>
    <w:autoRedefine/>
    <w:semiHidden/>
    <w:rsid w:val="00D0760C"/>
    <w:pPr>
      <w:spacing w:before="120" w:after="0" w:line="240" w:lineRule="auto"/>
      <w:ind w:left="480" w:firstLine="567"/>
      <w:jc w:val="both"/>
    </w:pPr>
    <w:rPr>
      <w:rFonts w:eastAsia="Times New Roman"/>
      <w:sz w:val="24"/>
      <w:szCs w:val="20"/>
      <w:lang w:val="en-GB" w:eastAsia="en-US"/>
    </w:rPr>
  </w:style>
  <w:style w:type="paragraph" w:styleId="48">
    <w:name w:val="toc 4"/>
    <w:basedOn w:val="a"/>
    <w:next w:val="a"/>
    <w:autoRedefine/>
    <w:semiHidden/>
    <w:rsid w:val="00D0760C"/>
    <w:pPr>
      <w:spacing w:before="120" w:after="0" w:line="240" w:lineRule="auto"/>
      <w:ind w:left="720" w:firstLine="567"/>
      <w:jc w:val="both"/>
    </w:pPr>
    <w:rPr>
      <w:rFonts w:eastAsia="Times New Roman"/>
      <w:sz w:val="24"/>
      <w:szCs w:val="20"/>
      <w:lang w:val="en-GB" w:eastAsia="en-US"/>
    </w:rPr>
  </w:style>
  <w:style w:type="paragraph" w:styleId="58">
    <w:name w:val="toc 5"/>
    <w:basedOn w:val="a"/>
    <w:next w:val="a"/>
    <w:autoRedefine/>
    <w:semiHidden/>
    <w:rsid w:val="00D0760C"/>
    <w:pPr>
      <w:spacing w:before="120" w:after="0" w:line="240" w:lineRule="auto"/>
      <w:ind w:left="960" w:firstLine="567"/>
      <w:jc w:val="both"/>
    </w:pPr>
    <w:rPr>
      <w:rFonts w:eastAsia="Times New Roman"/>
      <w:sz w:val="24"/>
      <w:szCs w:val="20"/>
      <w:lang w:val="en-GB" w:eastAsia="en-US"/>
    </w:rPr>
  </w:style>
  <w:style w:type="paragraph" w:styleId="64">
    <w:name w:val="toc 6"/>
    <w:basedOn w:val="a"/>
    <w:next w:val="a"/>
    <w:autoRedefine/>
    <w:semiHidden/>
    <w:rsid w:val="00D0760C"/>
    <w:pPr>
      <w:spacing w:before="120" w:after="0" w:line="240" w:lineRule="auto"/>
      <w:ind w:left="1200" w:firstLine="567"/>
      <w:jc w:val="both"/>
    </w:pPr>
    <w:rPr>
      <w:rFonts w:eastAsia="Times New Roman"/>
      <w:sz w:val="24"/>
      <w:szCs w:val="20"/>
      <w:lang w:val="en-GB" w:eastAsia="en-US"/>
    </w:rPr>
  </w:style>
  <w:style w:type="paragraph" w:styleId="74">
    <w:name w:val="toc 7"/>
    <w:basedOn w:val="a"/>
    <w:next w:val="a"/>
    <w:autoRedefine/>
    <w:semiHidden/>
    <w:rsid w:val="00D0760C"/>
    <w:pPr>
      <w:spacing w:before="120" w:after="0" w:line="240" w:lineRule="auto"/>
      <w:ind w:left="1440" w:firstLine="567"/>
      <w:jc w:val="both"/>
    </w:pPr>
    <w:rPr>
      <w:rFonts w:eastAsia="Times New Roman"/>
      <w:sz w:val="24"/>
      <w:szCs w:val="20"/>
      <w:lang w:val="en-GB" w:eastAsia="en-US"/>
    </w:rPr>
  </w:style>
  <w:style w:type="paragraph" w:styleId="84">
    <w:name w:val="toc 8"/>
    <w:basedOn w:val="a"/>
    <w:next w:val="a"/>
    <w:autoRedefine/>
    <w:semiHidden/>
    <w:rsid w:val="00D0760C"/>
    <w:pPr>
      <w:spacing w:before="120" w:after="0" w:line="240" w:lineRule="auto"/>
      <w:ind w:left="1680" w:firstLine="567"/>
      <w:jc w:val="both"/>
    </w:pPr>
    <w:rPr>
      <w:rFonts w:eastAsia="Times New Roman"/>
      <w:sz w:val="24"/>
      <w:szCs w:val="20"/>
      <w:lang w:val="en-GB" w:eastAsia="en-US"/>
    </w:rPr>
  </w:style>
  <w:style w:type="paragraph" w:styleId="94">
    <w:name w:val="toc 9"/>
    <w:basedOn w:val="a"/>
    <w:next w:val="a"/>
    <w:autoRedefine/>
    <w:semiHidden/>
    <w:rsid w:val="00D0760C"/>
    <w:pPr>
      <w:spacing w:before="120" w:after="0" w:line="240" w:lineRule="auto"/>
      <w:ind w:left="1920" w:firstLine="567"/>
      <w:jc w:val="both"/>
    </w:pPr>
    <w:rPr>
      <w:rFonts w:eastAsia="Times New Roman"/>
      <w:sz w:val="24"/>
      <w:szCs w:val="20"/>
      <w:lang w:val="en-GB" w:eastAsia="en-US"/>
    </w:rPr>
  </w:style>
  <w:style w:type="paragraph" w:customStyle="1" w:styleId="FigureCaption2">
    <w:name w:val="Figure_Caption"/>
    <w:basedOn w:val="a"/>
    <w:rsid w:val="00D0760C"/>
    <w:pPr>
      <w:spacing w:before="120" w:after="120" w:line="240" w:lineRule="auto"/>
      <w:jc w:val="center"/>
    </w:pPr>
    <w:rPr>
      <w:rFonts w:eastAsia="Times New Roman"/>
      <w:iCs/>
      <w:sz w:val="20"/>
      <w:szCs w:val="24"/>
      <w:lang w:val="en-GB" w:eastAsia="en-US"/>
    </w:rPr>
  </w:style>
  <w:style w:type="paragraph" w:customStyle="1" w:styleId="TableCaption1">
    <w:name w:val="Table_Caption"/>
    <w:basedOn w:val="a"/>
    <w:rsid w:val="00D0760C"/>
    <w:pPr>
      <w:keepNext/>
      <w:spacing w:before="240" w:after="120" w:line="240" w:lineRule="auto"/>
      <w:jc w:val="center"/>
    </w:pPr>
    <w:rPr>
      <w:rFonts w:eastAsia="Times New Roman"/>
      <w:sz w:val="20"/>
      <w:szCs w:val="24"/>
      <w:lang w:val="en-GB" w:eastAsia="en-US"/>
    </w:rPr>
  </w:style>
  <w:style w:type="character" w:customStyle="1" w:styleId="CharChar">
    <w:name w:val="Char Char"/>
    <w:rsid w:val="00D0760C"/>
    <w:rPr>
      <w:sz w:val="24"/>
      <w:lang w:val="en-US" w:eastAsia="en-US" w:bidi="ar-SA"/>
    </w:rPr>
  </w:style>
  <w:style w:type="character" w:customStyle="1" w:styleId="PidipaginaCarattere">
    <w:name w:val="Piè di pagina Carattere"/>
    <w:rsid w:val="00D0760C"/>
    <w:rPr>
      <w:sz w:val="18"/>
    </w:rPr>
  </w:style>
  <w:style w:type="character" w:customStyle="1" w:styleId="TestofumettoCarattere">
    <w:name w:val="Testo fumetto Carattere"/>
    <w:rsid w:val="00D0760C"/>
    <w:rPr>
      <w:rFonts w:ascii="Tahoma" w:hAnsi="Tahoma" w:cs="Tahoma"/>
      <w:sz w:val="16"/>
      <w:szCs w:val="16"/>
      <w:lang w:val="en-GB"/>
    </w:rPr>
  </w:style>
  <w:style w:type="paragraph" w:customStyle="1" w:styleId="paraheader">
    <w:name w:val="para header"/>
    <w:basedOn w:val="a"/>
    <w:rsid w:val="00D0760C"/>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0760C"/>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0760C"/>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0760C"/>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0760C"/>
    <w:pPr>
      <w:spacing w:before="120" w:after="0" w:line="240" w:lineRule="auto"/>
      <w:ind w:firstLine="482"/>
      <w:jc w:val="both"/>
    </w:pPr>
    <w:rPr>
      <w:rFonts w:eastAsia="Times New Roman"/>
      <w:noProof/>
      <w:sz w:val="24"/>
      <w:szCs w:val="20"/>
      <w:lang w:val="en-GB" w:eastAsia="en-US"/>
    </w:rPr>
  </w:style>
  <w:style w:type="character" w:customStyle="1" w:styleId="MTDisplayEquationChar">
    <w:name w:val="MTDisplayEquation Char"/>
    <w:rsid w:val="00D0760C"/>
    <w:rPr>
      <w:rFonts w:ascii="Times New Roman" w:eastAsia="Times New Roman" w:hAnsi="Times New Roman" w:cs="Times New Roman"/>
      <w:sz w:val="24"/>
      <w:lang w:val="en-GB" w:eastAsia="x-none"/>
    </w:rPr>
  </w:style>
  <w:style w:type="table" w:customStyle="1" w:styleId="220">
    <w:name w:val="Таблица простая 22"/>
    <w:basedOn w:val="a1"/>
    <w:next w:val="PlainTable21"/>
    <w:uiPriority w:val="73"/>
    <w:rsid w:val="00D0760C"/>
    <w:pPr>
      <w:spacing w:after="0" w:line="240" w:lineRule="auto"/>
    </w:pPr>
    <w:rPr>
      <w:rFonts w:eastAsia="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9">
    <w:name w:val="Title"/>
    <w:basedOn w:val="a"/>
    <w:next w:val="a"/>
    <w:link w:val="1f2"/>
    <w:uiPriority w:val="10"/>
    <w:qFormat/>
    <w:rsid w:val="00D076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2">
    <w:name w:val="Название Знак1"/>
    <w:basedOn w:val="a0"/>
    <w:link w:val="a9"/>
    <w:uiPriority w:val="10"/>
    <w:rsid w:val="00D0760C"/>
    <w:rPr>
      <w:rFonts w:asciiTheme="majorHAnsi" w:eastAsiaTheme="majorEastAsia" w:hAnsiTheme="majorHAnsi" w:cstheme="majorBidi"/>
      <w:color w:val="17365D" w:themeColor="text2" w:themeShade="BF"/>
      <w:spacing w:val="5"/>
      <w:kern w:val="28"/>
      <w:sz w:val="52"/>
      <w:szCs w:val="52"/>
    </w:rPr>
  </w:style>
  <w:style w:type="character" w:styleId="afffff2">
    <w:name w:val="Hyperlink"/>
    <w:basedOn w:val="a0"/>
    <w:uiPriority w:val="99"/>
    <w:semiHidden/>
    <w:unhideWhenUsed/>
    <w:rsid w:val="00D0760C"/>
    <w:rPr>
      <w:color w:val="0000FF" w:themeColor="hyperlink"/>
      <w:u w:val="single"/>
    </w:rPr>
  </w:style>
  <w:style w:type="paragraph" w:styleId="affe">
    <w:name w:val="Plain Text"/>
    <w:basedOn w:val="a"/>
    <w:link w:val="2f5"/>
    <w:uiPriority w:val="99"/>
    <w:semiHidden/>
    <w:unhideWhenUsed/>
    <w:rsid w:val="00D0760C"/>
    <w:pPr>
      <w:spacing w:after="0" w:line="240" w:lineRule="auto"/>
    </w:pPr>
    <w:rPr>
      <w:rFonts w:ascii="Consolas" w:hAnsi="Consolas" w:cs="Consolas"/>
      <w:sz w:val="21"/>
      <w:szCs w:val="21"/>
    </w:rPr>
  </w:style>
  <w:style w:type="character" w:customStyle="1" w:styleId="2f5">
    <w:name w:val="Текст Знак2"/>
    <w:basedOn w:val="a0"/>
    <w:link w:val="affe"/>
    <w:uiPriority w:val="99"/>
    <w:semiHidden/>
    <w:rsid w:val="00D0760C"/>
    <w:rPr>
      <w:rFonts w:ascii="Consolas" w:hAnsi="Consolas" w:cs="Consolas"/>
      <w:sz w:val="21"/>
      <w:szCs w:val="21"/>
    </w:rPr>
  </w:style>
  <w:style w:type="paragraph" w:styleId="33">
    <w:name w:val="Body Text Indent 3"/>
    <w:basedOn w:val="a"/>
    <w:link w:val="314"/>
    <w:uiPriority w:val="99"/>
    <w:semiHidden/>
    <w:unhideWhenUsed/>
    <w:rsid w:val="00D0760C"/>
    <w:pPr>
      <w:spacing w:after="120"/>
      <w:ind w:left="283"/>
    </w:pPr>
    <w:rPr>
      <w:sz w:val="16"/>
      <w:szCs w:val="16"/>
    </w:rPr>
  </w:style>
  <w:style w:type="character" w:customStyle="1" w:styleId="314">
    <w:name w:val="Основной текст с отступом 3 Знак1"/>
    <w:basedOn w:val="a0"/>
    <w:link w:val="33"/>
    <w:uiPriority w:val="99"/>
    <w:semiHidden/>
    <w:rsid w:val="00D0760C"/>
    <w:rPr>
      <w:sz w:val="16"/>
      <w:szCs w:val="16"/>
    </w:rPr>
  </w:style>
  <w:style w:type="character" w:styleId="afffff3">
    <w:name w:val="FollowedHyperlink"/>
    <w:basedOn w:val="a0"/>
    <w:uiPriority w:val="99"/>
    <w:semiHidden/>
    <w:unhideWhenUsed/>
    <w:rsid w:val="00D0760C"/>
    <w:rPr>
      <w:color w:val="800080" w:themeColor="followedHyperlink"/>
      <w:u w:val="single"/>
    </w:rPr>
  </w:style>
  <w:style w:type="character" w:styleId="afffff4">
    <w:name w:val="Intense Emphasis"/>
    <w:basedOn w:val="a0"/>
    <w:uiPriority w:val="21"/>
    <w:qFormat/>
    <w:rsid w:val="00D0760C"/>
    <w:rPr>
      <w:b/>
      <w:bCs/>
      <w:i/>
      <w:iCs/>
      <w:color w:val="4F81BD" w:themeColor="accent1"/>
    </w:rPr>
  </w:style>
  <w:style w:type="paragraph" w:styleId="35">
    <w:name w:val="Body Text 3"/>
    <w:basedOn w:val="a"/>
    <w:link w:val="315"/>
    <w:uiPriority w:val="99"/>
    <w:semiHidden/>
    <w:unhideWhenUsed/>
    <w:rsid w:val="00D0760C"/>
    <w:pPr>
      <w:spacing w:after="120"/>
    </w:pPr>
    <w:rPr>
      <w:sz w:val="16"/>
      <w:szCs w:val="16"/>
    </w:rPr>
  </w:style>
  <w:style w:type="character" w:customStyle="1" w:styleId="315">
    <w:name w:val="Основной текст 3 Знак1"/>
    <w:basedOn w:val="a0"/>
    <w:link w:val="35"/>
    <w:uiPriority w:val="99"/>
    <w:semiHidden/>
    <w:rsid w:val="00D0760C"/>
    <w:rPr>
      <w:sz w:val="16"/>
      <w:szCs w:val="16"/>
    </w:rPr>
  </w:style>
  <w:style w:type="paragraph" w:styleId="afff6">
    <w:name w:val="Subtitle"/>
    <w:basedOn w:val="a"/>
    <w:next w:val="a"/>
    <w:link w:val="2f6"/>
    <w:uiPriority w:val="11"/>
    <w:qFormat/>
    <w:rsid w:val="00D07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f6">
    <w:name w:val="Подзаголовок Знак2"/>
    <w:basedOn w:val="a0"/>
    <w:link w:val="afff6"/>
    <w:uiPriority w:val="11"/>
    <w:rsid w:val="00D0760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er" w:uiPriority="99"/>
    <w:lsdException w:name="caption" w:qFormat="1"/>
    <w:lsdException w:name="endnote reference" w:uiPriority="99"/>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0760C"/>
    <w:pPr>
      <w:keepNext/>
      <w:widowControl w:val="0"/>
      <w:suppressAutoHyphens/>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0760C"/>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aliases w:val="heading 3"/>
    <w:basedOn w:val="a"/>
    <w:next w:val="a"/>
    <w:link w:val="30"/>
    <w:qFormat/>
    <w:rsid w:val="00D0760C"/>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0760C"/>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0760C"/>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0760C"/>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0760C"/>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0760C"/>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0760C"/>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rsid w:val="0013217D"/>
    <w:rPr>
      <w:rFonts w:ascii="Tahoma" w:hAnsi="Tahoma" w:cs="Tahoma"/>
      <w:sz w:val="16"/>
      <w:szCs w:val="16"/>
    </w:rPr>
  </w:style>
  <w:style w:type="character" w:customStyle="1" w:styleId="10">
    <w:name w:val="Заголовок 1 Знак"/>
    <w:basedOn w:val="a0"/>
    <w:link w:val="1"/>
    <w:rsid w:val="00D0760C"/>
    <w:rPr>
      <w:rFonts w:eastAsia="Calibri"/>
      <w:b/>
      <w:caps/>
      <w:snapToGrid w:val="0"/>
      <w:szCs w:val="24"/>
      <w:lang w:val="en-US" w:eastAsia="en-US" w:bidi="en-US"/>
    </w:rPr>
  </w:style>
  <w:style w:type="character" w:customStyle="1" w:styleId="20">
    <w:name w:val="Заголовок 2 Знак"/>
    <w:basedOn w:val="a0"/>
    <w:link w:val="2"/>
    <w:uiPriority w:val="9"/>
    <w:rsid w:val="00D0760C"/>
    <w:rPr>
      <w:rFonts w:eastAsia="Times New Roman"/>
      <w:b/>
      <w:i/>
      <w:snapToGrid w:val="0"/>
      <w:szCs w:val="24"/>
      <w:lang w:val="en-US" w:eastAsia="en-US"/>
    </w:rPr>
  </w:style>
  <w:style w:type="character" w:customStyle="1" w:styleId="30">
    <w:name w:val="Заголовок 3 Знак"/>
    <w:aliases w:val="heading 3 Знак"/>
    <w:basedOn w:val="a0"/>
    <w:link w:val="3"/>
    <w:rsid w:val="00D0760C"/>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0760C"/>
    <w:rPr>
      <w:rFonts w:eastAsia="Times New Roman"/>
      <w:b/>
      <w:bCs/>
      <w:i/>
      <w:snapToGrid w:val="0"/>
      <w:szCs w:val="20"/>
      <w:lang w:val="en-US" w:eastAsia="en-US"/>
    </w:rPr>
  </w:style>
  <w:style w:type="character" w:customStyle="1" w:styleId="50">
    <w:name w:val="Заголовок 5 Знак"/>
    <w:basedOn w:val="a0"/>
    <w:link w:val="5"/>
    <w:rsid w:val="00D0760C"/>
    <w:rPr>
      <w:rFonts w:eastAsia="Times New Roman"/>
      <w:bCs/>
      <w:snapToGrid w:val="0"/>
      <w:szCs w:val="24"/>
      <w:lang w:val="tr-TR" w:eastAsia="en-US"/>
    </w:rPr>
  </w:style>
  <w:style w:type="character" w:customStyle="1" w:styleId="60">
    <w:name w:val="Заголовок 6 Знак"/>
    <w:basedOn w:val="a0"/>
    <w:link w:val="6"/>
    <w:rsid w:val="00D0760C"/>
    <w:rPr>
      <w:rFonts w:eastAsia="Times New Roman"/>
      <w:bCs/>
      <w:i/>
      <w:iCs/>
      <w:snapToGrid w:val="0"/>
      <w:szCs w:val="24"/>
      <w:lang w:val="tr-TR" w:eastAsia="en-US"/>
    </w:rPr>
  </w:style>
  <w:style w:type="character" w:customStyle="1" w:styleId="70">
    <w:name w:val="Заголовок 7 Знак"/>
    <w:basedOn w:val="a0"/>
    <w:link w:val="7"/>
    <w:rsid w:val="00D0760C"/>
    <w:rPr>
      <w:rFonts w:ascii="Arial" w:eastAsia="Times New Roman" w:hAnsi="Arial" w:cs="Arial"/>
      <w:bCs/>
      <w:snapToGrid w:val="0"/>
      <w:szCs w:val="24"/>
      <w:lang w:val="tr-TR" w:eastAsia="en-US"/>
    </w:rPr>
  </w:style>
  <w:style w:type="character" w:customStyle="1" w:styleId="80">
    <w:name w:val="Заголовок 8 Знак"/>
    <w:basedOn w:val="a0"/>
    <w:link w:val="8"/>
    <w:rsid w:val="00D0760C"/>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0760C"/>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0760C"/>
  </w:style>
  <w:style w:type="paragraph" w:customStyle="1" w:styleId="Papertitle">
    <w:name w:val="Paper title"/>
    <w:basedOn w:val="a9"/>
    <w:qFormat/>
    <w:rsid w:val="00D0760C"/>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customStyle="1" w:styleId="12">
    <w:name w:val="本文２1"/>
    <w:basedOn w:val="a"/>
    <w:next w:val="a"/>
    <w:link w:val="aa"/>
    <w:uiPriority w:val="10"/>
    <w:qFormat/>
    <w:rsid w:val="00D0760C"/>
    <w:pPr>
      <w:widowControl w:val="0"/>
      <w:pBdr>
        <w:bottom w:val="single" w:sz="8" w:space="4" w:color="5B9BD5"/>
      </w:pBdr>
      <w:spacing w:after="300" w:line="240" w:lineRule="auto"/>
      <w:contextualSpacing/>
      <w:jc w:val="both"/>
    </w:pPr>
    <w:rPr>
      <w:rFonts w:ascii="Calibri Light" w:eastAsia="Times New Roman" w:hAnsi="Calibri Light"/>
      <w:snapToGrid w:val="0"/>
      <w:color w:val="323E4F"/>
      <w:spacing w:val="5"/>
      <w:kern w:val="28"/>
      <w:sz w:val="52"/>
      <w:szCs w:val="52"/>
      <w:lang w:val="en-US"/>
    </w:rPr>
  </w:style>
  <w:style w:type="character" w:customStyle="1" w:styleId="aa">
    <w:name w:val="Название Знак"/>
    <w:aliases w:val="本文２ Знак1"/>
    <w:basedOn w:val="a0"/>
    <w:link w:val="12"/>
    <w:uiPriority w:val="10"/>
    <w:rsid w:val="00D0760C"/>
    <w:rPr>
      <w:rFonts w:ascii="Calibri Light" w:eastAsia="Times New Roman" w:hAnsi="Calibri Light" w:cs="Times New Roman"/>
      <w:snapToGrid w:val="0"/>
      <w:color w:val="323E4F"/>
      <w:spacing w:val="5"/>
      <w:kern w:val="28"/>
      <w:sz w:val="52"/>
      <w:szCs w:val="52"/>
      <w:lang w:val="en-US"/>
    </w:rPr>
  </w:style>
  <w:style w:type="paragraph" w:styleId="ab">
    <w:name w:val="endnote text"/>
    <w:basedOn w:val="a"/>
    <w:link w:val="ac"/>
    <w:semiHidden/>
    <w:rsid w:val="00D0760C"/>
    <w:pPr>
      <w:widowControl w:val="0"/>
      <w:spacing w:after="0" w:line="240" w:lineRule="auto"/>
      <w:ind w:left="720" w:hanging="720"/>
      <w:jc w:val="both"/>
    </w:pPr>
    <w:rPr>
      <w:rFonts w:eastAsia="Times New Roman"/>
      <w:snapToGrid w:val="0"/>
      <w:szCs w:val="24"/>
      <w:lang w:val="en-US" w:eastAsia="en-US"/>
    </w:rPr>
  </w:style>
  <w:style w:type="character" w:customStyle="1" w:styleId="ac">
    <w:name w:val="Текст концевой сноски Знак"/>
    <w:basedOn w:val="a0"/>
    <w:link w:val="ab"/>
    <w:semiHidden/>
    <w:rsid w:val="00D0760C"/>
    <w:rPr>
      <w:rFonts w:eastAsia="Times New Roman"/>
      <w:snapToGrid w:val="0"/>
      <w:szCs w:val="24"/>
      <w:lang w:val="en-US" w:eastAsia="en-US"/>
    </w:rPr>
  </w:style>
  <w:style w:type="paragraph" w:styleId="ad">
    <w:name w:val="footnote text"/>
    <w:basedOn w:val="a"/>
    <w:link w:val="ae"/>
    <w:rsid w:val="00D0760C"/>
    <w:pPr>
      <w:widowControl w:val="0"/>
      <w:spacing w:after="0" w:line="240" w:lineRule="auto"/>
      <w:jc w:val="both"/>
    </w:pPr>
    <w:rPr>
      <w:rFonts w:eastAsia="Times New Roman"/>
      <w:sz w:val="20"/>
      <w:szCs w:val="24"/>
      <w:lang w:val="en-US" w:eastAsia="en-US"/>
    </w:rPr>
  </w:style>
  <w:style w:type="character" w:customStyle="1" w:styleId="ae">
    <w:name w:val="Текст сноски Знак"/>
    <w:basedOn w:val="a0"/>
    <w:link w:val="ad"/>
    <w:rsid w:val="00D0760C"/>
    <w:rPr>
      <w:rFonts w:eastAsia="Times New Roman"/>
      <w:sz w:val="20"/>
      <w:szCs w:val="24"/>
      <w:lang w:val="en-US" w:eastAsia="en-US"/>
    </w:rPr>
  </w:style>
  <w:style w:type="character" w:styleId="af">
    <w:name w:val="footnote reference"/>
    <w:basedOn w:val="a0"/>
    <w:semiHidden/>
    <w:rsid w:val="00D0760C"/>
    <w:rPr>
      <w:rFonts w:ascii="Times New Roman" w:hAnsi="Times New Roman"/>
      <w:sz w:val="22"/>
      <w:vertAlign w:val="superscript"/>
    </w:rPr>
  </w:style>
  <w:style w:type="paragraph" w:styleId="af0">
    <w:name w:val="caption"/>
    <w:basedOn w:val="a"/>
    <w:next w:val="a"/>
    <w:link w:val="af1"/>
    <w:qFormat/>
    <w:rsid w:val="00D0760C"/>
    <w:pPr>
      <w:widowControl w:val="0"/>
      <w:spacing w:after="0" w:line="240" w:lineRule="auto"/>
      <w:jc w:val="center"/>
    </w:pPr>
    <w:rPr>
      <w:rFonts w:eastAsia="Times New Roman"/>
      <w:snapToGrid w:val="0"/>
      <w:sz w:val="20"/>
      <w:szCs w:val="24"/>
      <w:lang w:val="en-US" w:eastAsia="en-US"/>
    </w:rPr>
  </w:style>
  <w:style w:type="character" w:customStyle="1" w:styleId="13">
    <w:name w:val="Гиперссылка1"/>
    <w:basedOn w:val="a0"/>
    <w:rsid w:val="00D0760C"/>
    <w:rPr>
      <w:rFonts w:ascii="Times New Roman" w:hAnsi="Times New Roman"/>
      <w:color w:val="0000FF"/>
      <w:sz w:val="20"/>
      <w:u w:val="single"/>
    </w:rPr>
  </w:style>
  <w:style w:type="paragraph" w:customStyle="1" w:styleId="Abstractheading">
    <w:name w:val="Abstract heading"/>
    <w:basedOn w:val="a"/>
    <w:qFormat/>
    <w:rsid w:val="00D0760C"/>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D0760C"/>
    <w:pPr>
      <w:widowControl w:val="0"/>
      <w:tabs>
        <w:tab w:val="left" w:pos="0"/>
      </w:tabs>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D0760C"/>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D0760C"/>
    <w:rPr>
      <w:rFonts w:cs="Calibri"/>
      <w:sz w:val="20"/>
    </w:rPr>
  </w:style>
  <w:style w:type="paragraph" w:customStyle="1" w:styleId="References">
    <w:name w:val="References"/>
    <w:basedOn w:val="a"/>
    <w:link w:val="ReferencesChar"/>
    <w:qFormat/>
    <w:rsid w:val="00D0760C"/>
    <w:pPr>
      <w:widowControl w:val="0"/>
      <w:tabs>
        <w:tab w:val="left" w:pos="360"/>
      </w:tabs>
      <w:autoSpaceDE w:val="0"/>
      <w:autoSpaceDN w:val="0"/>
      <w:spacing w:after="120" w:line="240" w:lineRule="auto"/>
      <w:jc w:val="both"/>
    </w:pPr>
    <w:rPr>
      <w:rFonts w:cs="Calibri"/>
      <w:sz w:val="20"/>
    </w:rPr>
  </w:style>
  <w:style w:type="paragraph" w:styleId="af2">
    <w:name w:val="Body Text"/>
    <w:basedOn w:val="a"/>
    <w:link w:val="af3"/>
    <w:qFormat/>
    <w:rsid w:val="00D0760C"/>
    <w:pPr>
      <w:widowControl w:val="0"/>
      <w:spacing w:before="120" w:after="0"/>
      <w:ind w:left="101" w:firstLine="454"/>
      <w:jc w:val="both"/>
    </w:pPr>
    <w:rPr>
      <w:rFonts w:eastAsia="Times New Roman"/>
      <w:snapToGrid w:val="0"/>
      <w:szCs w:val="20"/>
      <w:lang w:val="en-US" w:eastAsia="en-US"/>
    </w:rPr>
  </w:style>
  <w:style w:type="character" w:customStyle="1" w:styleId="af3">
    <w:name w:val="Основной текст Знак"/>
    <w:basedOn w:val="a0"/>
    <w:link w:val="af2"/>
    <w:rsid w:val="00D0760C"/>
    <w:rPr>
      <w:rFonts w:eastAsia="Times New Roman"/>
      <w:snapToGrid w:val="0"/>
      <w:szCs w:val="20"/>
      <w:lang w:val="en-US" w:eastAsia="en-US"/>
    </w:rPr>
  </w:style>
  <w:style w:type="character" w:styleId="af4">
    <w:name w:val="page number"/>
    <w:rsid w:val="00D0760C"/>
    <w:rPr>
      <w:rFonts w:ascii="Times New Roman" w:hAnsi="Times New Roman"/>
      <w:sz w:val="16"/>
    </w:rPr>
  </w:style>
  <w:style w:type="paragraph" w:styleId="af5">
    <w:name w:val="Revision"/>
    <w:hidden/>
    <w:uiPriority w:val="99"/>
    <w:semiHidden/>
    <w:rsid w:val="00D0760C"/>
    <w:pPr>
      <w:spacing w:after="0" w:line="240" w:lineRule="auto"/>
    </w:pPr>
    <w:rPr>
      <w:rFonts w:ascii="Calibri" w:eastAsia="Times New Roman" w:hAnsi="Calibri"/>
      <w:sz w:val="24"/>
      <w:szCs w:val="20"/>
      <w:lang w:val="es-CL" w:eastAsia="pt-BR"/>
    </w:rPr>
  </w:style>
  <w:style w:type="character" w:customStyle="1" w:styleId="21">
    <w:name w:val="Гиперссылка2"/>
    <w:basedOn w:val="a0"/>
    <w:rsid w:val="00D0760C"/>
    <w:rPr>
      <w:rFonts w:ascii="Times New Roman" w:hAnsi="Times New Roman"/>
      <w:color w:val="0563C1"/>
      <w:sz w:val="22"/>
      <w:u w:val="single"/>
    </w:rPr>
  </w:style>
  <w:style w:type="character" w:styleId="af6">
    <w:name w:val="endnote reference"/>
    <w:basedOn w:val="a0"/>
    <w:uiPriority w:val="99"/>
    <w:semiHidden/>
    <w:unhideWhenUsed/>
    <w:rsid w:val="00D0760C"/>
    <w:rPr>
      <w:vertAlign w:val="superscript"/>
    </w:rPr>
  </w:style>
  <w:style w:type="paragraph" w:customStyle="1" w:styleId="footnotedescription">
    <w:name w:val="footnote description"/>
    <w:next w:val="a"/>
    <w:link w:val="footnotedescriptionChar"/>
    <w:hidden/>
    <w:rsid w:val="00D0760C"/>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0760C"/>
    <w:rPr>
      <w:rFonts w:eastAsia="Times New Roman"/>
      <w:color w:val="000000"/>
      <w:sz w:val="20"/>
    </w:rPr>
  </w:style>
  <w:style w:type="character" w:customStyle="1" w:styleId="footnotemark">
    <w:name w:val="footnote mark"/>
    <w:hidden/>
    <w:rsid w:val="00D0760C"/>
    <w:rPr>
      <w:rFonts w:ascii="Times New Roman" w:eastAsia="Times New Roman" w:hAnsi="Times New Roman" w:cs="Times New Roman"/>
      <w:color w:val="000000"/>
      <w:sz w:val="20"/>
      <w:vertAlign w:val="superscript"/>
    </w:rPr>
  </w:style>
  <w:style w:type="character" w:customStyle="1" w:styleId="af1">
    <w:name w:val="Название объекта Знак"/>
    <w:basedOn w:val="a0"/>
    <w:link w:val="af0"/>
    <w:rsid w:val="00D0760C"/>
    <w:rPr>
      <w:rFonts w:eastAsia="Times New Roman"/>
      <w:snapToGrid w:val="0"/>
      <w:sz w:val="20"/>
      <w:szCs w:val="24"/>
      <w:lang w:val="en-US" w:eastAsia="en-US"/>
    </w:rPr>
  </w:style>
  <w:style w:type="paragraph" w:customStyle="1" w:styleId="af7">
    <w:name w:val="Литература"/>
    <w:basedOn w:val="a"/>
    <w:link w:val="af8"/>
    <w:qFormat/>
    <w:rsid w:val="00D0760C"/>
    <w:pPr>
      <w:widowControl w:val="0"/>
      <w:spacing w:after="120" w:line="240" w:lineRule="auto"/>
      <w:jc w:val="both"/>
    </w:pPr>
    <w:rPr>
      <w:rFonts w:eastAsia="Calibri"/>
      <w:snapToGrid w:val="0"/>
      <w:color w:val="000000"/>
      <w:sz w:val="20"/>
      <w:szCs w:val="20"/>
      <w:lang w:val="en-US" w:eastAsia="en-US" w:bidi="en-US"/>
    </w:rPr>
  </w:style>
  <w:style w:type="paragraph" w:styleId="af9">
    <w:name w:val="List Paragraph"/>
    <w:basedOn w:val="a"/>
    <w:uiPriority w:val="34"/>
    <w:qFormat/>
    <w:rsid w:val="00D0760C"/>
    <w:pPr>
      <w:widowControl w:val="0"/>
      <w:spacing w:after="0" w:line="240" w:lineRule="auto"/>
      <w:ind w:left="720"/>
      <w:contextualSpacing/>
      <w:jc w:val="both"/>
    </w:pPr>
    <w:rPr>
      <w:rFonts w:eastAsia="Times New Roman"/>
      <w:snapToGrid w:val="0"/>
      <w:szCs w:val="24"/>
      <w:lang w:val="en-US" w:eastAsia="en-US"/>
    </w:rPr>
  </w:style>
  <w:style w:type="character" w:customStyle="1" w:styleId="af8">
    <w:name w:val="Литература Знак"/>
    <w:basedOn w:val="a0"/>
    <w:link w:val="af7"/>
    <w:rsid w:val="00D0760C"/>
    <w:rPr>
      <w:rFonts w:eastAsia="Calibri"/>
      <w:snapToGrid w:val="0"/>
      <w:color w:val="000000"/>
      <w:sz w:val="20"/>
      <w:szCs w:val="20"/>
      <w:lang w:val="en-US" w:eastAsia="en-US" w:bidi="en-US"/>
    </w:rPr>
  </w:style>
  <w:style w:type="table" w:styleId="afa">
    <w:name w:val="Table Grid"/>
    <w:basedOn w:val="a1"/>
    <w:uiPriority w:val="3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0760C"/>
    <w:pPr>
      <w:spacing w:after="0" w:line="240" w:lineRule="auto"/>
    </w:pPr>
    <w:rPr>
      <w:rFonts w:ascii="Calibri" w:hAnsi="Calibri"/>
    </w:rPr>
    <w:tblPr>
      <w:tblCellMar>
        <w:top w:w="0" w:type="dxa"/>
        <w:left w:w="0" w:type="dxa"/>
        <w:bottom w:w="0" w:type="dxa"/>
        <w:right w:w="0" w:type="dxa"/>
      </w:tblCellMar>
    </w:tblPr>
  </w:style>
  <w:style w:type="table" w:customStyle="1" w:styleId="210">
    <w:name w:val="Таблица простая 21"/>
    <w:basedOn w:val="a1"/>
    <w:next w:val="a1"/>
    <w:uiPriority w:val="42"/>
    <w:rsid w:val="00D0760C"/>
    <w:pPr>
      <w:spacing w:after="0"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b">
    <w:name w:val="Placeholder Text"/>
    <w:basedOn w:val="a0"/>
    <w:uiPriority w:val="99"/>
    <w:semiHidden/>
    <w:rsid w:val="00D0760C"/>
    <w:rPr>
      <w:color w:val="808080"/>
    </w:rPr>
  </w:style>
  <w:style w:type="numbering" w:customStyle="1" w:styleId="110">
    <w:name w:val="Нет списка11"/>
    <w:next w:val="a2"/>
    <w:uiPriority w:val="99"/>
    <w:semiHidden/>
    <w:unhideWhenUsed/>
    <w:rsid w:val="00D0760C"/>
  </w:style>
  <w:style w:type="paragraph" w:styleId="afc">
    <w:name w:val="toa heading"/>
    <w:basedOn w:val="a"/>
    <w:next w:val="a"/>
    <w:semiHidden/>
    <w:rsid w:val="00D0760C"/>
    <w:pPr>
      <w:widowControl w:val="0"/>
      <w:tabs>
        <w:tab w:val="right" w:pos="9360"/>
      </w:tabs>
      <w:suppressAutoHyphens/>
      <w:spacing w:after="0" w:line="240" w:lineRule="auto"/>
      <w:jc w:val="both"/>
    </w:pPr>
    <w:rPr>
      <w:rFonts w:eastAsia="Times New Roman"/>
      <w:snapToGrid w:val="0"/>
      <w:szCs w:val="24"/>
      <w:lang w:val="en-US" w:eastAsia="en-US"/>
    </w:rPr>
  </w:style>
  <w:style w:type="paragraph" w:styleId="22">
    <w:name w:val="Body Text 2"/>
    <w:basedOn w:val="a"/>
    <w:link w:val="23"/>
    <w:semiHidden/>
    <w:rsid w:val="00D0760C"/>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0760C"/>
    <w:rPr>
      <w:rFonts w:eastAsia="Times New Roman"/>
      <w:snapToGrid w:val="0"/>
      <w:szCs w:val="24"/>
      <w:lang w:val="en-US" w:eastAsia="en-US"/>
    </w:rPr>
  </w:style>
  <w:style w:type="paragraph" w:customStyle="1" w:styleId="14">
    <w:name w:val="Заголовок1"/>
    <w:basedOn w:val="a"/>
    <w:next w:val="a"/>
    <w:link w:val="afd"/>
    <w:uiPriority w:val="10"/>
    <w:qFormat/>
    <w:rsid w:val="00D0760C"/>
    <w:pPr>
      <w:widowControl w:val="0"/>
      <w:pBdr>
        <w:bottom w:val="single" w:sz="8" w:space="4" w:color="4F81BD"/>
      </w:pBdr>
      <w:spacing w:after="300" w:line="240" w:lineRule="auto"/>
      <w:contextualSpacing/>
      <w:jc w:val="both"/>
    </w:pPr>
    <w:rPr>
      <w:rFonts w:ascii="Cambria" w:eastAsia="Times New Roman" w:hAnsi="Cambria"/>
      <w:snapToGrid w:val="0"/>
      <w:color w:val="17365D"/>
      <w:spacing w:val="5"/>
      <w:kern w:val="28"/>
      <w:sz w:val="52"/>
      <w:szCs w:val="52"/>
      <w:lang w:val="en-US" w:eastAsia="en-US"/>
    </w:rPr>
  </w:style>
  <w:style w:type="character" w:customStyle="1" w:styleId="afd">
    <w:name w:val="Заголовок Знак"/>
    <w:aliases w:val="本文２ Знак"/>
    <w:basedOn w:val="a0"/>
    <w:link w:val="14"/>
    <w:uiPriority w:val="10"/>
    <w:rsid w:val="00D0760C"/>
    <w:rPr>
      <w:rFonts w:ascii="Cambria" w:eastAsia="Times New Roman" w:hAnsi="Cambria"/>
      <w:snapToGrid w:val="0"/>
      <w:color w:val="17365D"/>
      <w:spacing w:val="5"/>
      <w:kern w:val="28"/>
      <w:sz w:val="52"/>
      <w:szCs w:val="52"/>
      <w:lang w:val="en-US" w:eastAsia="en-US"/>
    </w:rPr>
  </w:style>
  <w:style w:type="paragraph" w:styleId="afe">
    <w:name w:val="Body Text Indent"/>
    <w:basedOn w:val="a"/>
    <w:link w:val="aff"/>
    <w:unhideWhenUsed/>
    <w:rsid w:val="00D0760C"/>
    <w:pPr>
      <w:widowControl w:val="0"/>
      <w:spacing w:after="120" w:line="240" w:lineRule="auto"/>
      <w:ind w:left="283"/>
      <w:jc w:val="both"/>
    </w:pPr>
    <w:rPr>
      <w:rFonts w:eastAsia="Times New Roman"/>
      <w:snapToGrid w:val="0"/>
      <w:szCs w:val="24"/>
      <w:lang w:val="en-US" w:eastAsia="en-US"/>
    </w:rPr>
  </w:style>
  <w:style w:type="character" w:customStyle="1" w:styleId="aff">
    <w:name w:val="Основной текст с отступом Знак"/>
    <w:basedOn w:val="a0"/>
    <w:link w:val="afe"/>
    <w:rsid w:val="00D0760C"/>
    <w:rPr>
      <w:rFonts w:eastAsia="Times New Roman"/>
      <w:snapToGrid w:val="0"/>
      <w:szCs w:val="24"/>
      <w:lang w:val="en-US" w:eastAsia="en-US"/>
    </w:rPr>
  </w:style>
  <w:style w:type="paragraph" w:customStyle="1" w:styleId="Figure">
    <w:name w:val="Figure"/>
    <w:basedOn w:val="a"/>
    <w:next w:val="a"/>
    <w:link w:val="FigureCarattere1"/>
    <w:qFormat/>
    <w:rsid w:val="00D0760C"/>
    <w:pPr>
      <w:spacing w:before="120" w:after="0" w:line="240" w:lineRule="auto"/>
      <w:jc w:val="center"/>
    </w:pPr>
    <w:rPr>
      <w:rFonts w:eastAsia="Times New Roman"/>
      <w:lang w:val="en-US" w:eastAsia="en-US"/>
    </w:rPr>
  </w:style>
  <w:style w:type="character" w:customStyle="1" w:styleId="FigureCarattere1">
    <w:name w:val="Figure Carattere1"/>
    <w:basedOn w:val="a0"/>
    <w:link w:val="Figure"/>
    <w:rsid w:val="00D0760C"/>
    <w:rPr>
      <w:rFonts w:eastAsia="Times New Roman"/>
      <w:lang w:val="en-US" w:eastAsia="en-US"/>
    </w:rPr>
  </w:style>
  <w:style w:type="paragraph" w:styleId="aff0">
    <w:name w:val="List"/>
    <w:basedOn w:val="a"/>
    <w:unhideWhenUsed/>
    <w:rsid w:val="00D0760C"/>
    <w:pPr>
      <w:widowControl w:val="0"/>
      <w:spacing w:after="0" w:line="240" w:lineRule="auto"/>
      <w:ind w:left="714" w:hanging="357"/>
      <w:contextualSpacing/>
      <w:jc w:val="both"/>
    </w:pPr>
    <w:rPr>
      <w:rFonts w:eastAsia="Times New Roman"/>
      <w:snapToGrid w:val="0"/>
      <w:szCs w:val="24"/>
      <w:lang w:val="en-US" w:eastAsia="en-US"/>
    </w:rPr>
  </w:style>
  <w:style w:type="paragraph" w:customStyle="1" w:styleId="CORPOTESTOGRAFILL">
    <w:name w:val="CORPO TESTO GRAFILL"/>
    <w:basedOn w:val="a"/>
    <w:uiPriority w:val="99"/>
    <w:qFormat/>
    <w:rsid w:val="00D0760C"/>
    <w:pPr>
      <w:spacing w:after="0" w:line="260" w:lineRule="exact"/>
      <w:ind w:firstLine="284"/>
      <w:jc w:val="both"/>
    </w:pPr>
    <w:rPr>
      <w:rFonts w:eastAsia="Times New Roman"/>
      <w:sz w:val="20"/>
      <w:szCs w:val="20"/>
      <w:lang w:val="it-IT" w:eastAsia="it-IT"/>
    </w:rPr>
  </w:style>
  <w:style w:type="paragraph" w:styleId="aff1">
    <w:name w:val="Bibliography"/>
    <w:basedOn w:val="a"/>
    <w:next w:val="a"/>
    <w:uiPriority w:val="37"/>
    <w:unhideWhenUsed/>
    <w:rsid w:val="00D0760C"/>
    <w:pPr>
      <w:widowControl w:val="0"/>
      <w:spacing w:after="0" w:line="240" w:lineRule="auto"/>
      <w:jc w:val="both"/>
    </w:pPr>
    <w:rPr>
      <w:rFonts w:eastAsia="Times New Roman"/>
      <w:snapToGrid w:val="0"/>
      <w:szCs w:val="24"/>
      <w:lang w:val="en-US" w:eastAsia="en-US"/>
    </w:rPr>
  </w:style>
  <w:style w:type="paragraph" w:customStyle="1" w:styleId="Default">
    <w:name w:val="Default"/>
    <w:qFormat/>
    <w:rsid w:val="00D0760C"/>
    <w:pPr>
      <w:autoSpaceDE w:val="0"/>
      <w:autoSpaceDN w:val="0"/>
      <w:adjustRightInd w:val="0"/>
      <w:spacing w:after="0" w:line="240" w:lineRule="auto"/>
    </w:pPr>
    <w:rPr>
      <w:rFonts w:eastAsia="Calibri"/>
      <w:color w:val="000000"/>
      <w:sz w:val="24"/>
      <w:szCs w:val="24"/>
      <w:lang w:val="en-US" w:eastAsia="en-US"/>
    </w:rPr>
  </w:style>
  <w:style w:type="paragraph" w:customStyle="1" w:styleId="TextUnindented">
    <w:name w:val="Text Unindented"/>
    <w:next w:val="a"/>
    <w:rsid w:val="00D0760C"/>
    <w:pPr>
      <w:spacing w:after="0" w:line="260" w:lineRule="exact"/>
      <w:jc w:val="both"/>
    </w:pPr>
    <w:rPr>
      <w:rFonts w:eastAsia="Times New Roman"/>
      <w:szCs w:val="20"/>
      <w:lang w:val="en-US" w:eastAsia="en-US"/>
    </w:rPr>
  </w:style>
  <w:style w:type="paragraph" w:customStyle="1" w:styleId="Text">
    <w:name w:val="Text"/>
    <w:basedOn w:val="TextUnindented"/>
    <w:rsid w:val="00D0760C"/>
    <w:pPr>
      <w:ind w:firstLine="320"/>
    </w:pPr>
  </w:style>
  <w:style w:type="paragraph" w:customStyle="1" w:styleId="Bullet">
    <w:name w:val="Bullet"/>
    <w:rsid w:val="00D0760C"/>
    <w:pPr>
      <w:spacing w:before="80" w:after="80" w:line="260" w:lineRule="exact"/>
      <w:ind w:left="320" w:hanging="200"/>
      <w:jc w:val="both"/>
    </w:pPr>
    <w:rPr>
      <w:rFonts w:eastAsia="Times New Roman"/>
      <w:szCs w:val="20"/>
      <w:lang w:val="en-US" w:eastAsia="en-US"/>
    </w:rPr>
  </w:style>
  <w:style w:type="character" w:customStyle="1" w:styleId="print-normal">
    <w:name w:val="print-normal"/>
    <w:basedOn w:val="a0"/>
    <w:rsid w:val="00D0760C"/>
  </w:style>
  <w:style w:type="paragraph" w:customStyle="1" w:styleId="GP-References">
    <w:name w:val="GP-References"/>
    <w:basedOn w:val="a"/>
    <w:autoRedefine/>
    <w:rsid w:val="00D0760C"/>
    <w:pPr>
      <w:spacing w:before="120" w:after="0"/>
      <w:ind w:firstLine="454"/>
      <w:jc w:val="both"/>
    </w:pPr>
    <w:rPr>
      <w:rFonts w:eastAsia="SimSun"/>
      <w:lang w:val="en-GB" w:eastAsia="sv-SE"/>
    </w:rPr>
  </w:style>
  <w:style w:type="character" w:styleId="aff2">
    <w:name w:val="Strong"/>
    <w:aliases w:val="图表-样式"/>
    <w:basedOn w:val="a0"/>
    <w:uiPriority w:val="22"/>
    <w:qFormat/>
    <w:rsid w:val="00D0760C"/>
    <w:rPr>
      <w:b/>
      <w:bCs/>
    </w:rPr>
  </w:style>
  <w:style w:type="paragraph" w:customStyle="1" w:styleId="Author">
    <w:name w:val="Author"/>
    <w:basedOn w:val="a"/>
    <w:next w:val="a"/>
    <w:rsid w:val="00D0760C"/>
    <w:pPr>
      <w:tabs>
        <w:tab w:val="left" w:pos="4706"/>
      </w:tabs>
      <w:suppressAutoHyphens/>
      <w:overflowPunct w:val="0"/>
      <w:spacing w:before="120" w:after="0" w:line="280" w:lineRule="exact"/>
      <w:ind w:firstLine="454"/>
      <w:jc w:val="center"/>
      <w:textAlignment w:val="baseline"/>
    </w:pPr>
    <w:rPr>
      <w:rFonts w:eastAsia="Times New Roman"/>
      <w:szCs w:val="20"/>
      <w:lang w:val="en-US" w:eastAsia="pt-PT"/>
    </w:rPr>
  </w:style>
  <w:style w:type="table" w:customStyle="1" w:styleId="TableNormal1">
    <w:name w:val="Table Normal1"/>
    <w:uiPriority w:val="2"/>
    <w:semiHidden/>
    <w:unhideWhenUsed/>
    <w:qFormat/>
    <w:rsid w:val="00D0760C"/>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Grigliatabella1">
    <w:name w:val="Griglia tabella1"/>
    <w:basedOn w:val="a1"/>
    <w:next w:val="afa"/>
    <w:rsid w:val="00D0760C"/>
    <w:pPr>
      <w:widowControl w:val="0"/>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0760C"/>
    <w:pPr>
      <w:widowControl w:val="0"/>
      <w:spacing w:before="120" w:after="0"/>
      <w:ind w:firstLine="454"/>
      <w:jc w:val="both"/>
    </w:pPr>
    <w:rPr>
      <w:rFonts w:eastAsia="Times New Roman"/>
      <w:w w:val="95"/>
      <w:szCs w:val="20"/>
      <w:lang w:val="en-US" w:eastAsia="en-US"/>
    </w:rPr>
  </w:style>
  <w:style w:type="character" w:styleId="aff3">
    <w:name w:val="Emphasis"/>
    <w:basedOn w:val="a0"/>
    <w:uiPriority w:val="20"/>
    <w:qFormat/>
    <w:rsid w:val="00D0760C"/>
    <w:rPr>
      <w:i/>
      <w:iCs/>
    </w:rPr>
  </w:style>
  <w:style w:type="paragraph" w:customStyle="1" w:styleId="Referencetext">
    <w:name w:val="Reference text"/>
    <w:basedOn w:val="af2"/>
    <w:rsid w:val="00D0760C"/>
    <w:pPr>
      <w:widowControl/>
      <w:ind w:left="360" w:hanging="360"/>
    </w:pPr>
    <w:rPr>
      <w:bCs/>
      <w:snapToGrid/>
      <w:lang w:val="en-GB"/>
    </w:rPr>
  </w:style>
  <w:style w:type="paragraph" w:styleId="aff4">
    <w:name w:val="No Spacing"/>
    <w:aliases w:val="图名-小,图标"/>
    <w:link w:val="aff5"/>
    <w:uiPriority w:val="1"/>
    <w:qFormat/>
    <w:rsid w:val="00D0760C"/>
    <w:pPr>
      <w:autoSpaceDE w:val="0"/>
      <w:autoSpaceDN w:val="0"/>
      <w:adjustRightInd w:val="0"/>
      <w:spacing w:after="0" w:line="240" w:lineRule="auto"/>
      <w:jc w:val="both"/>
    </w:pPr>
    <w:rPr>
      <w:rFonts w:eastAsia="Calibri"/>
      <w:bCs/>
      <w:color w:val="000000"/>
      <w:sz w:val="20"/>
      <w:szCs w:val="24"/>
      <w:lang w:val="en-US" w:eastAsia="en-US"/>
    </w:rPr>
  </w:style>
  <w:style w:type="paragraph" w:customStyle="1" w:styleId="Elenconumerato">
    <w:name w:val="Elenco numerato"/>
    <w:basedOn w:val="af9"/>
    <w:qFormat/>
    <w:rsid w:val="00D0760C"/>
    <w:pPr>
      <w:widowControl/>
      <w:spacing w:before="120" w:line="276" w:lineRule="auto"/>
      <w:ind w:left="453" w:hanging="340"/>
    </w:pPr>
    <w:rPr>
      <w:b/>
      <w:i/>
      <w:snapToGrid/>
      <w:szCs w:val="22"/>
      <w:lang w:val="en-GB"/>
    </w:rPr>
  </w:style>
  <w:style w:type="paragraph" w:customStyle="1" w:styleId="Firstparagraph">
    <w:name w:val="First paragraph"/>
    <w:basedOn w:val="a"/>
    <w:next w:val="a"/>
    <w:rsid w:val="00D0760C"/>
    <w:pPr>
      <w:tabs>
        <w:tab w:val="left" w:pos="4706"/>
      </w:tabs>
      <w:overflowPunct w:val="0"/>
      <w:spacing w:before="120" w:after="0" w:line="240" w:lineRule="exact"/>
      <w:ind w:firstLine="454"/>
      <w:jc w:val="both"/>
      <w:textAlignment w:val="baseline"/>
    </w:pPr>
    <w:rPr>
      <w:rFonts w:eastAsia="Times New Roman"/>
      <w:bCs/>
      <w:szCs w:val="20"/>
      <w:lang w:val="en-US" w:eastAsia="pt-PT"/>
    </w:rPr>
  </w:style>
  <w:style w:type="paragraph" w:customStyle="1" w:styleId="TTPParagraphothers">
    <w:name w:val="TTP Paragraph (others)"/>
    <w:basedOn w:val="a"/>
    <w:rsid w:val="00D0760C"/>
    <w:pPr>
      <w:tabs>
        <w:tab w:val="right" w:pos="142"/>
        <w:tab w:val="left" w:pos="284"/>
      </w:tabs>
      <w:spacing w:before="120" w:after="0"/>
      <w:ind w:firstLine="283"/>
      <w:jc w:val="both"/>
    </w:pPr>
    <w:rPr>
      <w:rFonts w:eastAsia="Times New Roman"/>
      <w:bCs/>
      <w:lang w:val="en-US" w:eastAsia="en-US"/>
    </w:rPr>
  </w:style>
  <w:style w:type="paragraph" w:customStyle="1" w:styleId="TabCaption">
    <w:name w:val="Tab Caption"/>
    <w:basedOn w:val="TTPParagraphothers"/>
    <w:qFormat/>
    <w:rsid w:val="00D0760C"/>
    <w:pPr>
      <w:keepNext/>
      <w:spacing w:before="240"/>
      <w:ind w:firstLine="0"/>
      <w:jc w:val="center"/>
    </w:pPr>
    <w:rPr>
      <w:lang w:val="de-DE"/>
    </w:rPr>
  </w:style>
  <w:style w:type="paragraph" w:customStyle="1" w:styleId="reference">
    <w:name w:val="reference"/>
    <w:basedOn w:val="Referencetext"/>
    <w:rsid w:val="00D0760C"/>
    <w:rPr>
      <w:rFonts w:eastAsia="Calibri"/>
      <w:color w:val="000000"/>
    </w:rPr>
  </w:style>
  <w:style w:type="paragraph" w:styleId="HTML">
    <w:name w:val="HTML Preformatted"/>
    <w:basedOn w:val="a"/>
    <w:link w:val="HTML0"/>
    <w:uiPriority w:val="99"/>
    <w:unhideWhenUsed/>
    <w:rsid w:val="00D0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54"/>
    </w:pPr>
    <w:rPr>
      <w:rFonts w:ascii="Courier New" w:eastAsia="Times New Roman" w:hAnsi="Courier New" w:cs="Courier New"/>
      <w:bCs/>
      <w:szCs w:val="20"/>
      <w:lang w:val="it-IT" w:eastAsia="en-US"/>
    </w:rPr>
  </w:style>
  <w:style w:type="character" w:customStyle="1" w:styleId="HTML0">
    <w:name w:val="Стандартный HTML Знак"/>
    <w:basedOn w:val="a0"/>
    <w:link w:val="HTML"/>
    <w:uiPriority w:val="99"/>
    <w:rsid w:val="00D0760C"/>
    <w:rPr>
      <w:rFonts w:ascii="Courier New" w:eastAsia="Times New Roman" w:hAnsi="Courier New" w:cs="Courier New"/>
      <w:bCs/>
      <w:szCs w:val="20"/>
      <w:lang w:val="it-IT" w:eastAsia="en-US"/>
    </w:rPr>
  </w:style>
  <w:style w:type="paragraph" w:customStyle="1" w:styleId="Authors">
    <w:name w:val="Authors"/>
    <w:basedOn w:val="a"/>
    <w:link w:val="AuthorsChar"/>
    <w:qFormat/>
    <w:rsid w:val="00D0760C"/>
    <w:pPr>
      <w:spacing w:before="120" w:after="0"/>
    </w:pPr>
    <w:rPr>
      <w:rFonts w:eastAsia="Times New Roman"/>
      <w:lang w:val="it-IT" w:eastAsia="en-US"/>
    </w:rPr>
  </w:style>
  <w:style w:type="paragraph" w:customStyle="1" w:styleId="Affiliations">
    <w:name w:val="Affiliations"/>
    <w:basedOn w:val="a"/>
    <w:qFormat/>
    <w:rsid w:val="00D0760C"/>
    <w:pPr>
      <w:spacing w:before="120" w:after="0"/>
      <w:jc w:val="both"/>
    </w:pPr>
    <w:rPr>
      <w:rFonts w:eastAsia="Times New Roman"/>
      <w:lang w:val="en-US" w:eastAsia="en-US"/>
    </w:rPr>
  </w:style>
  <w:style w:type="paragraph" w:customStyle="1" w:styleId="Formule">
    <w:name w:val="Formule"/>
    <w:basedOn w:val="af2"/>
    <w:qFormat/>
    <w:rsid w:val="00D0760C"/>
    <w:pPr>
      <w:ind w:left="0" w:firstLine="0"/>
    </w:pPr>
    <w:rPr>
      <w:snapToGrid/>
      <w:lang w:val="en-GB"/>
    </w:rPr>
  </w:style>
  <w:style w:type="paragraph" w:customStyle="1" w:styleId="TituloArtigo">
    <w:name w:val="TituloArtigo"/>
    <w:basedOn w:val="a"/>
    <w:next w:val="Autor1"/>
    <w:rsid w:val="00D0760C"/>
    <w:pPr>
      <w:spacing w:before="480" w:after="0"/>
      <w:jc w:val="both"/>
    </w:pPr>
    <w:rPr>
      <w:rFonts w:eastAsia="Times New Roman"/>
      <w:b/>
      <w:sz w:val="28"/>
      <w:szCs w:val="28"/>
      <w:lang w:val="tr-TR" w:eastAsia="en-US"/>
    </w:rPr>
  </w:style>
  <w:style w:type="paragraph" w:customStyle="1" w:styleId="Autor1">
    <w:name w:val="Autor1"/>
    <w:basedOn w:val="TituloArtigo"/>
    <w:autoRedefine/>
    <w:rsid w:val="00D0760C"/>
    <w:pPr>
      <w:spacing w:before="0"/>
    </w:pPr>
    <w:rPr>
      <w:b w:val="0"/>
      <w:bCs/>
      <w:sz w:val="22"/>
      <w:szCs w:val="22"/>
    </w:rPr>
  </w:style>
  <w:style w:type="paragraph" w:customStyle="1" w:styleId="Autor2">
    <w:name w:val="Autor2"/>
    <w:basedOn w:val="Autor1"/>
    <w:autoRedefine/>
    <w:rsid w:val="00D0760C"/>
    <w:rPr>
      <w:iCs/>
      <w:sz w:val="18"/>
      <w:szCs w:val="18"/>
      <w:lang w:val="it-IT"/>
    </w:rPr>
  </w:style>
  <w:style w:type="paragraph" w:styleId="aff6">
    <w:name w:val="table of authorities"/>
    <w:basedOn w:val="a"/>
    <w:next w:val="a"/>
    <w:semiHidden/>
    <w:rsid w:val="00D0760C"/>
    <w:pPr>
      <w:spacing w:before="120" w:after="0"/>
      <w:ind w:left="198" w:hanging="198"/>
      <w:jc w:val="both"/>
    </w:pPr>
    <w:rPr>
      <w:rFonts w:eastAsia="Times New Roman"/>
      <w:bCs/>
      <w:lang w:val="tr-TR" w:eastAsia="en-US"/>
    </w:rPr>
  </w:style>
  <w:style w:type="paragraph" w:customStyle="1" w:styleId="Resumo">
    <w:name w:val="Resumo"/>
    <w:basedOn w:val="a"/>
    <w:rsid w:val="00D0760C"/>
    <w:pPr>
      <w:spacing w:before="120" w:after="0"/>
      <w:ind w:firstLine="454"/>
      <w:jc w:val="both"/>
    </w:pPr>
    <w:rPr>
      <w:rFonts w:eastAsia="Times New Roman" w:cs="Arial"/>
      <w:bCs/>
      <w:lang w:val="tr-TR" w:eastAsia="en-US"/>
    </w:rPr>
  </w:style>
  <w:style w:type="paragraph" w:customStyle="1" w:styleId="Texto">
    <w:name w:val="Texto"/>
    <w:basedOn w:val="a"/>
    <w:rsid w:val="00D0760C"/>
    <w:pPr>
      <w:spacing w:before="120" w:after="0"/>
      <w:ind w:firstLine="454"/>
      <w:jc w:val="both"/>
    </w:pPr>
    <w:rPr>
      <w:rFonts w:ascii="Arial" w:eastAsia="Times New Roman" w:hAnsi="Arial" w:cs="Arial"/>
      <w:bCs/>
      <w:lang w:val="tr-TR" w:eastAsia="en-US"/>
    </w:rPr>
  </w:style>
  <w:style w:type="paragraph" w:customStyle="1" w:styleId="Nivel1">
    <w:name w:val="Nivel1"/>
    <w:basedOn w:val="a"/>
    <w:next w:val="Texto"/>
    <w:autoRedefine/>
    <w:rsid w:val="00D0760C"/>
    <w:pPr>
      <w:tabs>
        <w:tab w:val="num" w:pos="432"/>
      </w:tabs>
      <w:spacing w:before="120" w:after="0"/>
      <w:ind w:left="432" w:hanging="432"/>
      <w:jc w:val="both"/>
    </w:pPr>
    <w:rPr>
      <w:rFonts w:ascii="Arial" w:eastAsia="Times New Roman" w:hAnsi="Arial" w:cs="Arial"/>
      <w:b/>
      <w:sz w:val="28"/>
      <w:szCs w:val="28"/>
      <w:lang w:val="tr-TR" w:eastAsia="en-US"/>
    </w:rPr>
  </w:style>
  <w:style w:type="paragraph" w:customStyle="1" w:styleId="Nivel3">
    <w:name w:val="Nivel3"/>
    <w:basedOn w:val="Nivel2"/>
    <w:next w:val="Texto"/>
    <w:rsid w:val="00D0760C"/>
    <w:pPr>
      <w:tabs>
        <w:tab w:val="clear" w:pos="576"/>
        <w:tab w:val="num" w:pos="720"/>
        <w:tab w:val="num" w:pos="862"/>
      </w:tabs>
      <w:ind w:left="720" w:hanging="720"/>
    </w:pPr>
    <w:rPr>
      <w:sz w:val="24"/>
      <w:szCs w:val="24"/>
    </w:rPr>
  </w:style>
  <w:style w:type="paragraph" w:customStyle="1" w:styleId="Nivel2">
    <w:name w:val="Nivel2"/>
    <w:basedOn w:val="Nivel1"/>
    <w:next w:val="Texto"/>
    <w:autoRedefine/>
    <w:rsid w:val="00D0760C"/>
    <w:pPr>
      <w:tabs>
        <w:tab w:val="clear" w:pos="432"/>
        <w:tab w:val="num" w:pos="576"/>
      </w:tabs>
      <w:ind w:left="576" w:hanging="576"/>
    </w:pPr>
    <w:rPr>
      <w:b w:val="0"/>
      <w:bCs/>
    </w:rPr>
  </w:style>
  <w:style w:type="paragraph" w:customStyle="1" w:styleId="legenda">
    <w:name w:val="legenda"/>
    <w:basedOn w:val="a"/>
    <w:next w:val="Texto"/>
    <w:rsid w:val="00D0760C"/>
    <w:pPr>
      <w:spacing w:before="120" w:after="0"/>
      <w:ind w:firstLine="454"/>
      <w:jc w:val="center"/>
    </w:pPr>
    <w:rPr>
      <w:rFonts w:ascii="Arial" w:eastAsia="Times New Roman" w:hAnsi="Arial" w:cs="Arial"/>
      <w:bCs/>
      <w:lang w:val="tr-TR" w:eastAsia="en-US"/>
    </w:rPr>
  </w:style>
  <w:style w:type="paragraph" w:customStyle="1" w:styleId="TTPSectionHeading">
    <w:name w:val="TTP Section Heading"/>
    <w:basedOn w:val="a"/>
    <w:next w:val="TTPParagraph1st"/>
    <w:uiPriority w:val="99"/>
    <w:rsid w:val="00D0760C"/>
    <w:pPr>
      <w:spacing w:before="360" w:after="0"/>
      <w:ind w:firstLine="454"/>
      <w:jc w:val="both"/>
    </w:pPr>
    <w:rPr>
      <w:rFonts w:eastAsia="Times New Roman"/>
      <w:b/>
      <w:lang w:val="en-US" w:eastAsia="en-US"/>
    </w:rPr>
  </w:style>
  <w:style w:type="paragraph" w:customStyle="1" w:styleId="TTPParagraph1st">
    <w:name w:val="TTP Paragraph (1st)"/>
    <w:basedOn w:val="a"/>
    <w:next w:val="UDMKParagraf2"/>
    <w:uiPriority w:val="99"/>
    <w:rsid w:val="00D0760C"/>
    <w:pPr>
      <w:spacing w:before="120" w:after="0"/>
      <w:ind w:firstLine="454"/>
      <w:jc w:val="both"/>
    </w:pPr>
    <w:rPr>
      <w:rFonts w:eastAsia="Times New Roman"/>
      <w:bCs/>
      <w:lang w:val="en-US" w:eastAsia="en-US"/>
    </w:rPr>
  </w:style>
  <w:style w:type="paragraph" w:customStyle="1" w:styleId="TTPReference">
    <w:name w:val="TTP Reference"/>
    <w:basedOn w:val="a"/>
    <w:link w:val="TTPReferenceChar"/>
    <w:uiPriority w:val="99"/>
    <w:rsid w:val="00D0760C"/>
    <w:pPr>
      <w:tabs>
        <w:tab w:val="left" w:pos="426"/>
      </w:tabs>
      <w:spacing w:before="120" w:after="0" w:line="288" w:lineRule="atLeast"/>
      <w:ind w:firstLine="454"/>
      <w:jc w:val="both"/>
    </w:pPr>
    <w:rPr>
      <w:rFonts w:eastAsia="Times New Roman"/>
      <w:bCs/>
      <w:lang w:val="de-DE" w:eastAsia="en-US"/>
    </w:rPr>
  </w:style>
  <w:style w:type="paragraph" w:customStyle="1" w:styleId="TTPEquation">
    <w:name w:val="TTP Equation"/>
    <w:basedOn w:val="a"/>
    <w:next w:val="TTPParagraph1st"/>
    <w:uiPriority w:val="99"/>
    <w:rsid w:val="00D0760C"/>
    <w:pPr>
      <w:tabs>
        <w:tab w:val="right" w:pos="9923"/>
      </w:tabs>
      <w:spacing w:before="240" w:after="240"/>
      <w:ind w:left="284" w:right="-11" w:firstLine="454"/>
      <w:jc w:val="both"/>
    </w:pPr>
    <w:rPr>
      <w:rFonts w:eastAsia="Times New Roman"/>
      <w:bCs/>
      <w:lang w:val="de-DE" w:eastAsia="en-US"/>
    </w:rPr>
  </w:style>
  <w:style w:type="paragraph" w:customStyle="1" w:styleId="ENTACTextoTabelaQuadrograssetto">
    <w:name w:val="ENTAC Texto Tabela/Quadro + grassetto"/>
    <w:basedOn w:val="a"/>
    <w:rsid w:val="00D0760C"/>
    <w:pPr>
      <w:spacing w:before="20" w:after="20"/>
      <w:ind w:firstLine="454"/>
      <w:jc w:val="center"/>
    </w:pPr>
    <w:rPr>
      <w:rFonts w:eastAsia="Times New Roman"/>
      <w:b/>
      <w:bCs/>
      <w:lang w:val="tr-TR" w:eastAsia="en-US"/>
    </w:rPr>
  </w:style>
  <w:style w:type="paragraph" w:customStyle="1" w:styleId="ParagraphReferences">
    <w:name w:val="Paragraph References"/>
    <w:basedOn w:val="a"/>
    <w:autoRedefine/>
    <w:rsid w:val="00D0760C"/>
    <w:pPr>
      <w:tabs>
        <w:tab w:val="num" w:pos="397"/>
        <w:tab w:val="left" w:pos="425"/>
      </w:tabs>
      <w:spacing w:before="120" w:after="0"/>
      <w:ind w:left="397" w:hanging="397"/>
      <w:jc w:val="both"/>
    </w:pPr>
    <w:rPr>
      <w:rFonts w:eastAsia="Times New Roman"/>
      <w:bCs/>
      <w:lang w:val="en-GB" w:eastAsia="fr-FR"/>
    </w:rPr>
  </w:style>
  <w:style w:type="paragraph" w:customStyle="1" w:styleId="TableCaption">
    <w:name w:val="Table Caption"/>
    <w:basedOn w:val="a"/>
    <w:link w:val="TableCaptionChar"/>
    <w:qFormat/>
    <w:rsid w:val="00D0760C"/>
    <w:pPr>
      <w:spacing w:before="240" w:after="0"/>
      <w:ind w:firstLine="454"/>
      <w:jc w:val="center"/>
    </w:pPr>
    <w:rPr>
      <w:rFonts w:eastAsia="Times New Roman"/>
      <w:bCs/>
      <w:lang w:val="en-US" w:eastAsia="en-US"/>
    </w:rPr>
  </w:style>
  <w:style w:type="character" w:customStyle="1" w:styleId="TableCaptionChar">
    <w:name w:val="Table Caption Char"/>
    <w:link w:val="TableCaption"/>
    <w:rsid w:val="00D0760C"/>
    <w:rPr>
      <w:rFonts w:eastAsia="Times New Roman"/>
      <w:bCs/>
      <w:lang w:val="en-US" w:eastAsia="en-US"/>
    </w:rPr>
  </w:style>
  <w:style w:type="character" w:styleId="aff7">
    <w:name w:val="annotation reference"/>
    <w:semiHidden/>
    <w:unhideWhenUsed/>
    <w:rsid w:val="00D0760C"/>
    <w:rPr>
      <w:sz w:val="16"/>
      <w:szCs w:val="16"/>
    </w:rPr>
  </w:style>
  <w:style w:type="character" w:customStyle="1" w:styleId="TTPReferenceChar">
    <w:name w:val="TTP Reference Char"/>
    <w:link w:val="TTPReference"/>
    <w:uiPriority w:val="99"/>
    <w:rsid w:val="00D0760C"/>
    <w:rPr>
      <w:rFonts w:eastAsia="Times New Roman"/>
      <w:bCs/>
      <w:lang w:val="de-DE" w:eastAsia="en-US"/>
    </w:rPr>
  </w:style>
  <w:style w:type="paragraph" w:styleId="aff8">
    <w:name w:val="annotation text"/>
    <w:basedOn w:val="a"/>
    <w:link w:val="aff9"/>
    <w:unhideWhenUsed/>
    <w:rsid w:val="00D0760C"/>
    <w:pPr>
      <w:spacing w:before="120" w:after="0"/>
      <w:ind w:firstLine="454"/>
      <w:jc w:val="both"/>
    </w:pPr>
    <w:rPr>
      <w:rFonts w:eastAsia="Times New Roman"/>
      <w:bCs/>
      <w:lang w:val="tr-TR" w:eastAsia="en-US"/>
    </w:rPr>
  </w:style>
  <w:style w:type="character" w:customStyle="1" w:styleId="aff9">
    <w:name w:val="Текст примечания Знак"/>
    <w:basedOn w:val="a0"/>
    <w:link w:val="aff8"/>
    <w:rsid w:val="00D0760C"/>
    <w:rPr>
      <w:rFonts w:eastAsia="Times New Roman"/>
      <w:bCs/>
      <w:lang w:val="tr-TR" w:eastAsia="en-US"/>
    </w:rPr>
  </w:style>
  <w:style w:type="paragraph" w:styleId="affa">
    <w:name w:val="annotation subject"/>
    <w:basedOn w:val="aff8"/>
    <w:next w:val="aff8"/>
    <w:link w:val="affb"/>
    <w:uiPriority w:val="99"/>
    <w:semiHidden/>
    <w:unhideWhenUsed/>
    <w:rsid w:val="00D0760C"/>
    <w:rPr>
      <w:b/>
      <w:bCs w:val="0"/>
    </w:rPr>
  </w:style>
  <w:style w:type="character" w:customStyle="1" w:styleId="affb">
    <w:name w:val="Тема примечания Знак"/>
    <w:basedOn w:val="aff9"/>
    <w:link w:val="affa"/>
    <w:uiPriority w:val="99"/>
    <w:semiHidden/>
    <w:rsid w:val="00D0760C"/>
    <w:rPr>
      <w:rFonts w:eastAsia="Times New Roman"/>
      <w:b/>
      <w:bCs w:val="0"/>
      <w:lang w:val="tr-TR" w:eastAsia="en-US"/>
    </w:rPr>
  </w:style>
  <w:style w:type="paragraph" w:customStyle="1" w:styleId="UDMKParagraf1">
    <w:name w:val="UDMK Paragraf1"/>
    <w:basedOn w:val="a"/>
    <w:rsid w:val="00D0760C"/>
    <w:pPr>
      <w:spacing w:before="120" w:after="0"/>
      <w:ind w:firstLine="454"/>
      <w:jc w:val="both"/>
    </w:pPr>
    <w:rPr>
      <w:rFonts w:eastAsia="Times New Roman"/>
      <w:bCs/>
      <w:lang w:val="en-GB" w:eastAsia="en-US"/>
    </w:rPr>
  </w:style>
  <w:style w:type="paragraph" w:customStyle="1" w:styleId="UDMKParagraf2">
    <w:name w:val="UDMK Paragraf2"/>
    <w:basedOn w:val="UDMKParagraf1"/>
    <w:rsid w:val="00D0760C"/>
    <w:pPr>
      <w:ind w:firstLine="567"/>
    </w:pPr>
  </w:style>
  <w:style w:type="paragraph" w:customStyle="1" w:styleId="StileTTPParagraphothersDopo0pt">
    <w:name w:val="Stile TTP Paragraph (others) + Dopo:  0 pt"/>
    <w:basedOn w:val="TTPParagraphothers"/>
    <w:rsid w:val="00D0760C"/>
    <w:pPr>
      <w:tabs>
        <w:tab w:val="clear" w:pos="142"/>
        <w:tab w:val="clear" w:pos="284"/>
      </w:tabs>
      <w:ind w:firstLine="284"/>
    </w:pPr>
    <w:rPr>
      <w:szCs w:val="20"/>
    </w:rPr>
  </w:style>
  <w:style w:type="paragraph" w:customStyle="1" w:styleId="Keywords">
    <w:name w:val="Keywords"/>
    <w:basedOn w:val="a"/>
    <w:qFormat/>
    <w:rsid w:val="00D0760C"/>
    <w:pPr>
      <w:spacing w:before="120" w:after="0"/>
      <w:ind w:firstLine="454"/>
      <w:jc w:val="both"/>
    </w:pPr>
    <w:rPr>
      <w:rFonts w:eastAsia="Times New Roman"/>
      <w:bCs/>
      <w:i/>
      <w:szCs w:val="20"/>
      <w:lang w:val="en-US" w:eastAsia="en-US"/>
    </w:rPr>
  </w:style>
  <w:style w:type="paragraph" w:customStyle="1" w:styleId="TitoloAbs">
    <w:name w:val="Titolo Abs"/>
    <w:basedOn w:val="1"/>
    <w:qFormat/>
    <w:rsid w:val="00D0760C"/>
    <w:pPr>
      <w:widowControl/>
      <w:numPr>
        <w:numId w:val="1"/>
      </w:numPr>
      <w:tabs>
        <w:tab w:val="left" w:pos="340"/>
      </w:tabs>
      <w:suppressAutoHyphens w:val="0"/>
      <w:spacing w:before="240" w:after="120" w:line="276" w:lineRule="auto"/>
      <w:ind w:left="431" w:hanging="431"/>
    </w:pPr>
    <w:rPr>
      <w:rFonts w:eastAsia="Times New Roman"/>
      <w:i/>
      <w:snapToGrid/>
      <w:szCs w:val="28"/>
      <w:lang w:bidi="ar-SA"/>
    </w:rPr>
  </w:style>
  <w:style w:type="paragraph" w:styleId="affc">
    <w:name w:val="Normal (Web)"/>
    <w:basedOn w:val="a"/>
    <w:uiPriority w:val="99"/>
    <w:unhideWhenUsed/>
    <w:rsid w:val="00D0760C"/>
    <w:pPr>
      <w:spacing w:before="100" w:beforeAutospacing="1" w:after="100" w:afterAutospacing="1"/>
      <w:ind w:firstLine="454"/>
    </w:pPr>
    <w:rPr>
      <w:rFonts w:eastAsia="Times New Roman"/>
      <w:bCs/>
      <w:sz w:val="24"/>
      <w:lang w:val="it-IT" w:eastAsia="en-US"/>
    </w:rPr>
  </w:style>
  <w:style w:type="paragraph" w:customStyle="1" w:styleId="StileENTACTextoTabelaQuadroNonGrassetto">
    <w:name w:val="Stile ENTAC Texto Tabela/Quadro + Non Grassetto"/>
    <w:basedOn w:val="ENTACTextoTabelaQuadrograssetto"/>
    <w:rsid w:val="00D0760C"/>
    <w:rPr>
      <w:b w:val="0"/>
    </w:rPr>
  </w:style>
  <w:style w:type="paragraph" w:customStyle="1" w:styleId="ENTACTextoTabelaQuadro">
    <w:name w:val="ENTAC Texto Tabela/Quadro"/>
    <w:basedOn w:val="ENTACTextoTabelaQuadrograssetto"/>
    <w:rsid w:val="00D0760C"/>
    <w:rPr>
      <w:b w:val="0"/>
    </w:rPr>
  </w:style>
  <w:style w:type="paragraph" w:customStyle="1" w:styleId="Referencenumbers">
    <w:name w:val="Reference numbers"/>
    <w:basedOn w:val="a"/>
    <w:next w:val="a"/>
    <w:rsid w:val="00D0760C"/>
    <w:pPr>
      <w:tabs>
        <w:tab w:val="num" w:pos="425"/>
      </w:tabs>
      <w:overflowPunct w:val="0"/>
      <w:spacing w:before="120" w:after="0" w:line="220" w:lineRule="exact"/>
      <w:ind w:left="425" w:hanging="425"/>
      <w:jc w:val="both"/>
      <w:textAlignment w:val="baseline"/>
    </w:pPr>
    <w:rPr>
      <w:rFonts w:ascii="Verdana" w:eastAsia="Times New Roman" w:hAnsi="Verdana"/>
      <w:szCs w:val="20"/>
      <w:lang w:val="en-US" w:eastAsia="en-US"/>
    </w:rPr>
  </w:style>
  <w:style w:type="character" w:customStyle="1" w:styleId="st">
    <w:name w:val="st"/>
    <w:rsid w:val="00D0760C"/>
  </w:style>
  <w:style w:type="character" w:customStyle="1" w:styleId="hps">
    <w:name w:val="hps"/>
    <w:rsid w:val="00D0760C"/>
    <w:rPr>
      <w:rFonts w:cs="Times New Roman"/>
    </w:rPr>
  </w:style>
  <w:style w:type="paragraph" w:customStyle="1" w:styleId="BodyText21">
    <w:name w:val="Body Text 21"/>
    <w:basedOn w:val="a"/>
    <w:rsid w:val="00D0760C"/>
    <w:pPr>
      <w:spacing w:before="120" w:after="0" w:line="360" w:lineRule="auto"/>
      <w:ind w:firstLine="539"/>
      <w:jc w:val="both"/>
    </w:pPr>
    <w:rPr>
      <w:rFonts w:ascii="Arial" w:eastAsia="Times New Roman" w:hAnsi="Arial"/>
      <w:bCs/>
      <w:sz w:val="24"/>
      <w:szCs w:val="20"/>
      <w:lang w:val="it-IT" w:eastAsia="en-US"/>
    </w:rPr>
  </w:style>
  <w:style w:type="paragraph" w:customStyle="1" w:styleId="SectionHeading">
    <w:name w:val="Section Heading"/>
    <w:basedOn w:val="Default"/>
    <w:next w:val="Default"/>
    <w:qFormat/>
    <w:rsid w:val="00D0760C"/>
    <w:pPr>
      <w:widowControl w:val="0"/>
    </w:pPr>
    <w:rPr>
      <w:rFonts w:eastAsia="Times New Roman"/>
      <w:b/>
      <w:bCs/>
      <w:caps/>
      <w:color w:val="auto"/>
      <w:sz w:val="22"/>
      <w:szCs w:val="22"/>
      <w:lang w:val="en-GB"/>
    </w:rPr>
  </w:style>
  <w:style w:type="paragraph" w:customStyle="1" w:styleId="ReferencesTitle">
    <w:name w:val="References Title"/>
    <w:basedOn w:val="Default"/>
    <w:next w:val="a"/>
    <w:qFormat/>
    <w:rsid w:val="00D0760C"/>
    <w:pPr>
      <w:widowControl w:val="0"/>
    </w:pPr>
    <w:rPr>
      <w:rFonts w:eastAsia="Times New Roman"/>
      <w:b/>
      <w:bCs/>
      <w:sz w:val="20"/>
      <w:szCs w:val="20"/>
      <w:lang w:val="en-GB"/>
    </w:rPr>
  </w:style>
  <w:style w:type="paragraph" w:customStyle="1" w:styleId="Lneaenblancoaborrar11">
    <w:name w:val="Línea en blanco a borrar 11"/>
    <w:basedOn w:val="a"/>
    <w:rsid w:val="00D0760C"/>
    <w:pPr>
      <w:widowControl w:val="0"/>
      <w:suppressLineNumbers/>
      <w:spacing w:before="120" w:after="0"/>
      <w:ind w:firstLine="454"/>
      <w:jc w:val="both"/>
    </w:pPr>
    <w:rPr>
      <w:rFonts w:ascii="Arial" w:eastAsia="Times New Roman" w:hAnsi="Arial"/>
      <w:bCs/>
      <w:color w:val="7DBA00"/>
      <w:szCs w:val="20"/>
      <w:lang w:val="es-ES" w:eastAsia="es-ES"/>
    </w:rPr>
  </w:style>
  <w:style w:type="character" w:customStyle="1" w:styleId="longtext">
    <w:name w:val="long_text"/>
    <w:rsid w:val="00D0760C"/>
  </w:style>
  <w:style w:type="paragraph" w:customStyle="1" w:styleId="Normaltext">
    <w:name w:val="Normal text"/>
    <w:basedOn w:val="a"/>
    <w:autoRedefine/>
    <w:rsid w:val="00D0760C"/>
    <w:pPr>
      <w:widowControl w:val="0"/>
      <w:suppressAutoHyphens/>
      <w:spacing w:after="0"/>
      <w:ind w:firstLine="426"/>
      <w:jc w:val="both"/>
    </w:pPr>
    <w:rPr>
      <w:rFonts w:eastAsia="Times New Roman"/>
      <w:bCs/>
      <w:lang w:val="en-US" w:eastAsia="en-US"/>
    </w:rPr>
  </w:style>
  <w:style w:type="paragraph" w:customStyle="1" w:styleId="Titleofthepaper">
    <w:name w:val="Title of the paper"/>
    <w:rsid w:val="00D0760C"/>
    <w:pPr>
      <w:spacing w:after="0" w:line="240" w:lineRule="auto"/>
      <w:jc w:val="center"/>
    </w:pPr>
    <w:rPr>
      <w:rFonts w:ascii="Arial" w:eastAsia="MS Mincho" w:hAnsi="Arial"/>
      <w:b/>
      <w:noProof/>
      <w:sz w:val="28"/>
      <w:szCs w:val="20"/>
      <w:lang w:val="en-US" w:eastAsia="en-US"/>
    </w:rPr>
  </w:style>
  <w:style w:type="paragraph" w:customStyle="1" w:styleId="Reference0">
    <w:name w:val="Reference"/>
    <w:basedOn w:val="a"/>
    <w:rsid w:val="00D0760C"/>
    <w:pPr>
      <w:spacing w:before="120" w:after="0"/>
      <w:ind w:left="567" w:hanging="567"/>
      <w:jc w:val="both"/>
    </w:pPr>
    <w:rPr>
      <w:rFonts w:eastAsia="MS Mincho"/>
      <w:bCs/>
      <w:szCs w:val="20"/>
      <w:lang w:val="en-GB" w:eastAsia="en-US"/>
    </w:rPr>
  </w:style>
  <w:style w:type="paragraph" w:customStyle="1" w:styleId="MainText">
    <w:name w:val="MainText"/>
    <w:aliases w:val="MT"/>
    <w:basedOn w:val="FirstPara"/>
    <w:rsid w:val="00D0760C"/>
    <w:pPr>
      <w:spacing w:before="0"/>
      <w:ind w:firstLine="300"/>
    </w:pPr>
  </w:style>
  <w:style w:type="paragraph" w:customStyle="1" w:styleId="FirstPara">
    <w:name w:val="FirstPara"/>
    <w:aliases w:val="FP"/>
    <w:basedOn w:val="a"/>
    <w:next w:val="MainText"/>
    <w:rsid w:val="00D0760C"/>
    <w:pPr>
      <w:spacing w:before="120" w:after="0" w:line="240" w:lineRule="atLeast"/>
      <w:ind w:firstLine="454"/>
      <w:jc w:val="both"/>
    </w:pPr>
    <w:rPr>
      <w:rFonts w:eastAsia="Times New Roman"/>
      <w:bCs/>
      <w:szCs w:val="20"/>
      <w:lang w:val="en-GB" w:eastAsia="en-US"/>
    </w:rPr>
  </w:style>
  <w:style w:type="paragraph" w:customStyle="1" w:styleId="Graphic">
    <w:name w:val="Graphic"/>
    <w:aliases w:val="GR"/>
    <w:basedOn w:val="MainText"/>
    <w:rsid w:val="00D0760C"/>
    <w:pPr>
      <w:spacing w:after="240" w:line="240" w:lineRule="auto"/>
      <w:ind w:firstLine="0"/>
    </w:pPr>
  </w:style>
  <w:style w:type="paragraph" w:customStyle="1" w:styleId="MainHeading">
    <w:name w:val="MainHeading"/>
    <w:basedOn w:val="1"/>
    <w:rsid w:val="00D0760C"/>
    <w:pPr>
      <w:widowControl/>
      <w:tabs>
        <w:tab w:val="num" w:pos="360"/>
      </w:tabs>
      <w:suppressAutoHyphens w:val="0"/>
      <w:snapToGrid w:val="0"/>
      <w:spacing w:before="240" w:after="120" w:line="276" w:lineRule="auto"/>
    </w:pPr>
    <w:rPr>
      <w:rFonts w:eastAsia="SimSun"/>
      <w:caps w:val="0"/>
      <w:snapToGrid/>
      <w:kern w:val="32"/>
      <w:sz w:val="24"/>
      <w:szCs w:val="32"/>
      <w:lang w:eastAsia="zh-CN" w:bidi="ar-SA"/>
    </w:rPr>
  </w:style>
  <w:style w:type="paragraph" w:customStyle="1" w:styleId="SecondaryHeading">
    <w:name w:val="SecondaryHeading"/>
    <w:basedOn w:val="2"/>
    <w:rsid w:val="00D0760C"/>
    <w:pPr>
      <w:widowControl/>
      <w:tabs>
        <w:tab w:val="clear" w:pos="-1440"/>
        <w:tab w:val="clear" w:pos="4680"/>
        <w:tab w:val="num" w:pos="360"/>
      </w:tabs>
      <w:suppressAutoHyphens w:val="0"/>
      <w:spacing w:before="240" w:line="276" w:lineRule="auto"/>
    </w:pPr>
    <w:rPr>
      <w:rFonts w:eastAsia="SimSun"/>
      <w:b w:val="0"/>
      <w:i w:val="0"/>
      <w:iCs/>
      <w:snapToGrid/>
      <w:sz w:val="24"/>
      <w:szCs w:val="28"/>
      <w:lang w:eastAsia="zh-CN"/>
    </w:rPr>
  </w:style>
  <w:style w:type="paragraph" w:customStyle="1" w:styleId="FigureCaption">
    <w:name w:val="Figure Caption"/>
    <w:basedOn w:val="a"/>
    <w:next w:val="Text"/>
    <w:qFormat/>
    <w:rsid w:val="00D0760C"/>
    <w:pPr>
      <w:snapToGrid w:val="0"/>
      <w:spacing w:before="120" w:after="0"/>
      <w:jc w:val="center"/>
    </w:pPr>
    <w:rPr>
      <w:rFonts w:eastAsia="SimSun"/>
      <w:bCs/>
      <w:color w:val="0070C0"/>
      <w:sz w:val="20"/>
      <w:szCs w:val="20"/>
      <w:lang w:val="en-GB" w:eastAsia="zh-CN"/>
    </w:rPr>
  </w:style>
  <w:style w:type="paragraph" w:customStyle="1" w:styleId="List1">
    <w:name w:val="List1"/>
    <w:basedOn w:val="affd"/>
    <w:rsid w:val="00D0760C"/>
    <w:pPr>
      <w:tabs>
        <w:tab w:val="num" w:pos="360"/>
      </w:tabs>
      <w:ind w:left="584" w:hanging="357"/>
    </w:pPr>
    <w:rPr>
      <w:rFonts w:eastAsia="SimSun"/>
      <w:sz w:val="24"/>
      <w:szCs w:val="24"/>
      <w:lang w:val="en-US" w:eastAsia="zh-CN"/>
    </w:rPr>
  </w:style>
  <w:style w:type="paragraph" w:styleId="affd">
    <w:name w:val="List Bullet"/>
    <w:basedOn w:val="a"/>
    <w:semiHidden/>
    <w:unhideWhenUsed/>
    <w:rsid w:val="00D0760C"/>
    <w:pPr>
      <w:spacing w:before="120" w:after="0"/>
      <w:ind w:left="720" w:hanging="360"/>
      <w:contextualSpacing/>
      <w:jc w:val="both"/>
    </w:pPr>
    <w:rPr>
      <w:rFonts w:eastAsia="Times New Roman"/>
      <w:bCs/>
      <w:lang w:val="tr-TR" w:eastAsia="en-US"/>
    </w:rPr>
  </w:style>
  <w:style w:type="paragraph" w:customStyle="1" w:styleId="FirstParaghaph">
    <w:name w:val="First Paraghaph"/>
    <w:basedOn w:val="a"/>
    <w:next w:val="a"/>
    <w:qFormat/>
    <w:rsid w:val="00D0760C"/>
    <w:pPr>
      <w:spacing w:before="120" w:after="0" w:line="240" w:lineRule="exact"/>
      <w:ind w:firstLine="454"/>
      <w:jc w:val="both"/>
    </w:pPr>
    <w:rPr>
      <w:rFonts w:eastAsia="Times New Roman"/>
      <w:bCs/>
      <w:lang w:val="en-GB" w:eastAsia="en-US"/>
    </w:rPr>
  </w:style>
  <w:style w:type="character" w:customStyle="1" w:styleId="apple-converted-space">
    <w:name w:val="apple-converted-space"/>
    <w:rsid w:val="00D0760C"/>
  </w:style>
  <w:style w:type="paragraph" w:customStyle="1" w:styleId="DidascalieGRAFILL">
    <w:name w:val="Didascalie (GRAFILL)"/>
    <w:next w:val="a"/>
    <w:qFormat/>
    <w:rsid w:val="00D0760C"/>
    <w:pPr>
      <w:spacing w:after="240" w:line="220" w:lineRule="exact"/>
      <w:jc w:val="center"/>
    </w:pPr>
    <w:rPr>
      <w:rFonts w:eastAsia="Times New Roman" w:cs="TimesNewRomanPSMT"/>
      <w:color w:val="000000"/>
      <w:sz w:val="18"/>
      <w:szCs w:val="18"/>
      <w:lang w:val="it-IT" w:eastAsia="it-IT"/>
    </w:rPr>
  </w:style>
  <w:style w:type="paragraph" w:styleId="41">
    <w:name w:val="List Number 4"/>
    <w:basedOn w:val="a"/>
    <w:semiHidden/>
    <w:rsid w:val="00D0760C"/>
    <w:pPr>
      <w:tabs>
        <w:tab w:val="num" w:pos="1209"/>
      </w:tabs>
      <w:spacing w:before="120" w:after="0"/>
      <w:ind w:left="1209" w:hanging="360"/>
      <w:jc w:val="both"/>
    </w:pPr>
    <w:rPr>
      <w:rFonts w:eastAsia="MS Mincho"/>
      <w:bCs/>
      <w:sz w:val="24"/>
      <w:szCs w:val="20"/>
      <w:lang w:val="en-GB" w:eastAsia="en-US"/>
    </w:rPr>
  </w:style>
  <w:style w:type="paragraph" w:customStyle="1" w:styleId="Paragraph">
    <w:name w:val="Paragraph"/>
    <w:basedOn w:val="a"/>
    <w:rsid w:val="00D0760C"/>
    <w:pPr>
      <w:widowControl w:val="0"/>
      <w:spacing w:before="120" w:after="0"/>
      <w:ind w:firstLine="454"/>
      <w:jc w:val="both"/>
    </w:pPr>
    <w:rPr>
      <w:rFonts w:eastAsia="Times New Roman"/>
      <w:bCs/>
      <w:lang w:val="en-US" w:eastAsia="en-US"/>
    </w:rPr>
  </w:style>
  <w:style w:type="paragraph" w:customStyle="1" w:styleId="ListedBullets">
    <w:name w:val="ListedBullets"/>
    <w:aliases w:val="LB"/>
    <w:basedOn w:val="FirstPara"/>
    <w:rsid w:val="00D0760C"/>
    <w:pPr>
      <w:tabs>
        <w:tab w:val="left" w:pos="360"/>
      </w:tabs>
      <w:ind w:left="360" w:hanging="360"/>
      <w:jc w:val="left"/>
    </w:pPr>
  </w:style>
  <w:style w:type="paragraph" w:customStyle="1" w:styleId="StileTTPParagraphothersDopo0pt1">
    <w:name w:val="Stile TTP Paragraph (others) + Dopo:  0 pt1"/>
    <w:basedOn w:val="TTPParagraphothers"/>
    <w:rsid w:val="00D0760C"/>
    <w:pPr>
      <w:tabs>
        <w:tab w:val="clear" w:pos="142"/>
        <w:tab w:val="clear" w:pos="284"/>
      </w:tabs>
      <w:ind w:left="714" w:hanging="357"/>
    </w:pPr>
    <w:rPr>
      <w:szCs w:val="20"/>
    </w:rPr>
  </w:style>
  <w:style w:type="paragraph" w:customStyle="1" w:styleId="FigureCaption0">
    <w:name w:val="FigureCaption"/>
    <w:aliases w:val="FC"/>
    <w:basedOn w:val="FirstPara"/>
    <w:rsid w:val="00D0760C"/>
    <w:pPr>
      <w:tabs>
        <w:tab w:val="left" w:pos="840"/>
        <w:tab w:val="left" w:pos="1680"/>
      </w:tabs>
      <w:spacing w:before="240" w:line="200" w:lineRule="atLeast"/>
      <w:ind w:firstLine="0"/>
      <w:jc w:val="left"/>
    </w:pPr>
    <w:rPr>
      <w:sz w:val="18"/>
    </w:rPr>
  </w:style>
  <w:style w:type="paragraph" w:customStyle="1" w:styleId="15">
    <w:name w:val="Текст1"/>
    <w:basedOn w:val="a"/>
    <w:next w:val="affe"/>
    <w:link w:val="afff"/>
    <w:uiPriority w:val="99"/>
    <w:unhideWhenUsed/>
    <w:rsid w:val="00D0760C"/>
    <w:pPr>
      <w:spacing w:after="0"/>
    </w:pPr>
    <w:rPr>
      <w:rFonts w:ascii="Calibri" w:eastAsia="Times New Roman" w:hAnsi="Calibri"/>
      <w:bCs/>
      <w:szCs w:val="21"/>
      <w:lang w:val="en-GB" w:eastAsia="en-US"/>
    </w:rPr>
  </w:style>
  <w:style w:type="character" w:customStyle="1" w:styleId="afff">
    <w:name w:val="Текст Знак"/>
    <w:basedOn w:val="a0"/>
    <w:link w:val="15"/>
    <w:uiPriority w:val="99"/>
    <w:rsid w:val="00D0760C"/>
    <w:rPr>
      <w:rFonts w:ascii="Calibri" w:eastAsia="Times New Roman" w:hAnsi="Calibri"/>
      <w:bCs/>
      <w:szCs w:val="21"/>
      <w:lang w:val="en-GB" w:eastAsia="en-US"/>
    </w:rPr>
  </w:style>
  <w:style w:type="paragraph" w:customStyle="1" w:styleId="Tableheading">
    <w:name w:val="Table heading"/>
    <w:basedOn w:val="Tabletext"/>
    <w:rsid w:val="00D0760C"/>
    <w:pPr>
      <w:spacing w:before="40" w:after="40"/>
      <w:jc w:val="center"/>
    </w:pPr>
    <w:rPr>
      <w:b/>
      <w:bCs w:val="0"/>
    </w:rPr>
  </w:style>
  <w:style w:type="paragraph" w:customStyle="1" w:styleId="Tabletext">
    <w:name w:val="Table text"/>
    <w:basedOn w:val="a"/>
    <w:rsid w:val="00D0760C"/>
    <w:pPr>
      <w:widowControl w:val="0"/>
      <w:suppressAutoHyphens/>
      <w:overflowPunct w:val="0"/>
      <w:spacing w:before="120" w:after="0" w:line="240" w:lineRule="atLeast"/>
      <w:textAlignment w:val="baseline"/>
    </w:pPr>
    <w:rPr>
      <w:rFonts w:eastAsia="Times New Roman"/>
      <w:bCs/>
      <w:szCs w:val="20"/>
      <w:lang w:val="en-NZ" w:eastAsia="en-US"/>
    </w:rPr>
  </w:style>
  <w:style w:type="paragraph" w:customStyle="1" w:styleId="Headingwithoutnumber">
    <w:name w:val="Heading without number"/>
    <w:basedOn w:val="a"/>
    <w:next w:val="Referencetext"/>
    <w:rsid w:val="00D0760C"/>
    <w:pPr>
      <w:keepNext/>
      <w:widowControl w:val="0"/>
      <w:suppressAutoHyphens/>
      <w:overflowPunct w:val="0"/>
      <w:spacing w:before="360" w:after="0" w:line="240" w:lineRule="atLeast"/>
      <w:textAlignment w:val="baseline"/>
    </w:pPr>
    <w:rPr>
      <w:rFonts w:eastAsia="Times New Roman"/>
      <w:bCs/>
      <w:caps/>
      <w:szCs w:val="20"/>
      <w:lang w:val="en-NZ" w:eastAsia="en-US"/>
    </w:rPr>
  </w:style>
  <w:style w:type="paragraph" w:customStyle="1" w:styleId="Affiliation">
    <w:name w:val="Affiliation"/>
    <w:basedOn w:val="Author"/>
    <w:next w:val="Author"/>
    <w:link w:val="AffiliationChar"/>
    <w:qFormat/>
    <w:rsid w:val="00D0760C"/>
    <w:pPr>
      <w:widowControl w:val="0"/>
      <w:spacing w:line="220" w:lineRule="exact"/>
      <w:ind w:left="567" w:right="567" w:firstLine="0"/>
      <w:jc w:val="both"/>
    </w:pPr>
    <w:rPr>
      <w:bCs/>
      <w:i/>
      <w:lang w:val="en-NZ" w:eastAsia="en-US"/>
    </w:rPr>
  </w:style>
  <w:style w:type="paragraph" w:customStyle="1" w:styleId="Figurecaption1">
    <w:name w:val="Figure caption"/>
    <w:basedOn w:val="a"/>
    <w:next w:val="a"/>
    <w:link w:val="FigurecaptionCarattere"/>
    <w:qFormat/>
    <w:rsid w:val="00D0760C"/>
    <w:pPr>
      <w:widowControl w:val="0"/>
      <w:suppressAutoHyphens/>
      <w:overflowPunct w:val="0"/>
      <w:spacing w:before="120" w:after="0" w:line="220" w:lineRule="exact"/>
      <w:textAlignment w:val="baseline"/>
    </w:pPr>
    <w:rPr>
      <w:rFonts w:eastAsia="Times New Roman"/>
      <w:bCs/>
      <w:szCs w:val="20"/>
      <w:lang w:val="en-NZ" w:eastAsia="en-US"/>
    </w:rPr>
  </w:style>
  <w:style w:type="character" w:customStyle="1" w:styleId="FigurecaptionCarattere">
    <w:name w:val="Figure caption Carattere"/>
    <w:link w:val="Figurecaption1"/>
    <w:rsid w:val="00D0760C"/>
    <w:rPr>
      <w:rFonts w:eastAsia="Times New Roman"/>
      <w:bCs/>
      <w:szCs w:val="20"/>
      <w:lang w:val="en-NZ" w:eastAsia="en-US"/>
    </w:rPr>
  </w:style>
  <w:style w:type="paragraph" w:customStyle="1" w:styleId="Equation">
    <w:name w:val="Equation"/>
    <w:basedOn w:val="a"/>
    <w:next w:val="a"/>
    <w:rsid w:val="00D0760C"/>
    <w:pPr>
      <w:widowControl w:val="0"/>
      <w:tabs>
        <w:tab w:val="right" w:pos="8505"/>
      </w:tabs>
      <w:suppressAutoHyphens/>
      <w:overflowPunct w:val="0"/>
      <w:spacing w:before="100" w:after="100"/>
      <w:ind w:left="680"/>
      <w:textAlignment w:val="baseline"/>
    </w:pPr>
    <w:rPr>
      <w:rFonts w:eastAsia="Times New Roman"/>
      <w:bCs/>
      <w:szCs w:val="20"/>
      <w:lang w:val="en-NZ" w:eastAsia="en-US"/>
    </w:rPr>
  </w:style>
  <w:style w:type="paragraph" w:customStyle="1" w:styleId="Tablecaption0">
    <w:name w:val="Table caption"/>
    <w:basedOn w:val="a"/>
    <w:next w:val="a"/>
    <w:rsid w:val="00D0760C"/>
    <w:pPr>
      <w:keepNext/>
      <w:widowControl w:val="0"/>
      <w:suppressAutoHyphens/>
      <w:overflowPunct w:val="0"/>
      <w:spacing w:before="240" w:after="0" w:line="220" w:lineRule="exact"/>
      <w:jc w:val="center"/>
      <w:textAlignment w:val="baseline"/>
    </w:pPr>
    <w:rPr>
      <w:rFonts w:eastAsia="Times New Roman"/>
      <w:b/>
      <w:szCs w:val="20"/>
      <w:lang w:val="en-NZ" w:eastAsia="en-US"/>
    </w:rPr>
  </w:style>
  <w:style w:type="paragraph" w:customStyle="1" w:styleId="Figurephoto">
    <w:name w:val="Figure/photo"/>
    <w:basedOn w:val="a"/>
    <w:next w:val="Figurecaption1"/>
    <w:rsid w:val="00D0760C"/>
    <w:pPr>
      <w:suppressAutoHyphens/>
      <w:overflowPunct w:val="0"/>
      <w:spacing w:after="0"/>
      <w:jc w:val="center"/>
      <w:textAlignment w:val="baseline"/>
    </w:pPr>
    <w:rPr>
      <w:rFonts w:eastAsia="Times New Roman"/>
      <w:bCs/>
      <w:szCs w:val="20"/>
      <w:lang w:val="en-NZ" w:eastAsia="en-US"/>
    </w:rPr>
  </w:style>
  <w:style w:type="character" w:customStyle="1" w:styleId="CorpodeltestoCarattere">
    <w:name w:val="Corpo del testo Carattere"/>
    <w:uiPriority w:val="99"/>
    <w:semiHidden/>
    <w:rsid w:val="00D0760C"/>
    <w:rPr>
      <w:sz w:val="22"/>
      <w:lang w:val="en-NZ" w:eastAsia="en-US"/>
    </w:rPr>
  </w:style>
  <w:style w:type="paragraph" w:styleId="afff0">
    <w:name w:val="Normal Indent"/>
    <w:basedOn w:val="a"/>
    <w:unhideWhenUsed/>
    <w:qFormat/>
    <w:rsid w:val="00D0760C"/>
    <w:pPr>
      <w:suppressAutoHyphens/>
      <w:autoSpaceDE w:val="0"/>
      <w:spacing w:after="0"/>
      <w:ind w:firstLine="170"/>
      <w:jc w:val="both"/>
    </w:pPr>
    <w:rPr>
      <w:rFonts w:eastAsia="Times New Roman"/>
      <w:sz w:val="20"/>
      <w:szCs w:val="20"/>
      <w:lang w:val="en-US" w:eastAsia="ar-SA"/>
    </w:rPr>
  </w:style>
  <w:style w:type="table" w:customStyle="1" w:styleId="Grigliatabella4">
    <w:name w:val="Griglia tabella4"/>
    <w:basedOn w:val="a1"/>
    <w:next w:val="afa"/>
    <w:rsid w:val="00D0760C"/>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a1"/>
    <w:next w:val="afa"/>
    <w:rsid w:val="00D0760C"/>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basedOn w:val="a"/>
    <w:link w:val="-1Char"/>
    <w:rsid w:val="00D0760C"/>
    <w:pPr>
      <w:adjustRightInd w:val="0"/>
      <w:snapToGrid w:val="0"/>
      <w:spacing w:after="0" w:line="331" w:lineRule="auto"/>
      <w:ind w:firstLineChars="100" w:firstLine="100"/>
      <w:jc w:val="both"/>
    </w:pPr>
    <w:rPr>
      <w:rFonts w:eastAsia="Times New Roman"/>
      <w:sz w:val="21"/>
      <w:szCs w:val="18"/>
      <w:lang w:val="en-US" w:eastAsia="en-US"/>
    </w:rPr>
  </w:style>
  <w:style w:type="character" w:customStyle="1" w:styleId="-1Char">
    <w:name w:val="正文-1 Char"/>
    <w:basedOn w:val="a0"/>
    <w:link w:val="-1"/>
    <w:rsid w:val="00D0760C"/>
    <w:rPr>
      <w:rFonts w:eastAsia="Times New Roman"/>
      <w:sz w:val="21"/>
      <w:szCs w:val="18"/>
      <w:lang w:val="en-US" w:eastAsia="en-US"/>
    </w:rPr>
  </w:style>
  <w:style w:type="paragraph" w:customStyle="1" w:styleId="PaperTitle0">
    <w:name w:val="Paper Title"/>
    <w:basedOn w:val="a"/>
    <w:rsid w:val="00D0760C"/>
    <w:pPr>
      <w:spacing w:after="0"/>
    </w:pPr>
    <w:rPr>
      <w:rFonts w:eastAsia="Times New Roman"/>
      <w:sz w:val="28"/>
      <w:szCs w:val="24"/>
      <w:lang w:val="en-AU" w:eastAsia="en-US"/>
    </w:rPr>
  </w:style>
  <w:style w:type="paragraph" w:customStyle="1" w:styleId="Elencolettere2GRAFILL">
    <w:name w:val="Elenco lettere (2) GRAFILL"/>
    <w:qFormat/>
    <w:rsid w:val="00D0760C"/>
    <w:pPr>
      <w:spacing w:after="0" w:line="260" w:lineRule="exact"/>
      <w:ind w:left="998" w:hanging="357"/>
      <w:jc w:val="both"/>
    </w:pPr>
    <w:rPr>
      <w:rFonts w:eastAsia="Times New Roman" w:cs="TimesNewRomanPSMT"/>
      <w:color w:val="000000"/>
      <w:sz w:val="20"/>
      <w:szCs w:val="20"/>
      <w:lang w:val="it-IT" w:eastAsia="it-IT"/>
    </w:rPr>
  </w:style>
  <w:style w:type="paragraph" w:customStyle="1" w:styleId="figlegend">
    <w:name w:val="figlegend"/>
    <w:basedOn w:val="a"/>
    <w:next w:val="a"/>
    <w:rsid w:val="00D0760C"/>
    <w:pPr>
      <w:keepLines/>
      <w:overflowPunct w:val="0"/>
      <w:autoSpaceDE w:val="0"/>
      <w:autoSpaceDN w:val="0"/>
      <w:adjustRightInd w:val="0"/>
      <w:spacing w:before="120" w:after="240" w:line="200" w:lineRule="atLeast"/>
      <w:jc w:val="both"/>
      <w:textAlignment w:val="baseline"/>
    </w:pPr>
    <w:rPr>
      <w:rFonts w:ascii="Times" w:eastAsia="MS Mincho" w:hAnsi="Times"/>
      <w:sz w:val="17"/>
      <w:szCs w:val="20"/>
      <w:lang w:val="en-US" w:eastAsia="ja-JP"/>
    </w:rPr>
  </w:style>
  <w:style w:type="paragraph" w:customStyle="1" w:styleId="24">
    <w:name w:val="Текст2"/>
    <w:basedOn w:val="a"/>
    <w:next w:val="affe"/>
    <w:link w:val="16"/>
    <w:unhideWhenUsed/>
    <w:rsid w:val="00D0760C"/>
    <w:pPr>
      <w:spacing w:after="0" w:line="240" w:lineRule="auto"/>
    </w:pPr>
    <w:rPr>
      <w:rFonts w:ascii="Consolas" w:hAnsi="Consolas" w:cs="Consolas"/>
      <w:sz w:val="21"/>
      <w:szCs w:val="21"/>
    </w:rPr>
  </w:style>
  <w:style w:type="character" w:customStyle="1" w:styleId="16">
    <w:name w:val="Текст Знак1"/>
    <w:basedOn w:val="a0"/>
    <w:link w:val="24"/>
    <w:rsid w:val="00D0760C"/>
    <w:rPr>
      <w:rFonts w:ascii="Consolas" w:hAnsi="Consolas" w:cs="Consolas"/>
      <w:sz w:val="21"/>
      <w:szCs w:val="21"/>
    </w:rPr>
  </w:style>
  <w:style w:type="numbering" w:customStyle="1" w:styleId="25">
    <w:name w:val="Нет списка2"/>
    <w:next w:val="a2"/>
    <w:uiPriority w:val="99"/>
    <w:semiHidden/>
    <w:unhideWhenUsed/>
    <w:rsid w:val="00D0760C"/>
  </w:style>
  <w:style w:type="character" w:customStyle="1" w:styleId="UnresolvedMention1">
    <w:name w:val="Unresolved Mention1"/>
    <w:basedOn w:val="a0"/>
    <w:uiPriority w:val="99"/>
    <w:semiHidden/>
    <w:unhideWhenUsed/>
    <w:rsid w:val="00D0760C"/>
    <w:rPr>
      <w:color w:val="605E5C"/>
      <w:shd w:val="clear" w:color="auto" w:fill="E1DFDD"/>
    </w:rPr>
  </w:style>
  <w:style w:type="numbering" w:customStyle="1" w:styleId="31">
    <w:name w:val="Нет списка3"/>
    <w:next w:val="a2"/>
    <w:uiPriority w:val="99"/>
    <w:semiHidden/>
    <w:unhideWhenUsed/>
    <w:rsid w:val="00D0760C"/>
  </w:style>
  <w:style w:type="table" w:customStyle="1" w:styleId="17">
    <w:name w:val="Сетка таблицы1"/>
    <w:basedOn w:val="a1"/>
    <w:next w:val="afa"/>
    <w:uiPriority w:val="59"/>
    <w:rsid w:val="00D0760C"/>
    <w:pPr>
      <w:spacing w:after="0" w:line="240" w:lineRule="auto"/>
    </w:pPr>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0760C"/>
  </w:style>
  <w:style w:type="table" w:customStyle="1" w:styleId="26">
    <w:name w:val="Сетка таблицы2"/>
    <w:basedOn w:val="a1"/>
    <w:next w:val="afa"/>
    <w:uiPriority w:val="5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5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next w:val="33"/>
    <w:link w:val="34"/>
    <w:semiHidden/>
    <w:unhideWhenUsed/>
    <w:rsid w:val="00D0760C"/>
    <w:pPr>
      <w:spacing w:after="120" w:line="259" w:lineRule="auto"/>
      <w:ind w:left="283"/>
    </w:pPr>
    <w:rPr>
      <w:sz w:val="16"/>
      <w:szCs w:val="16"/>
    </w:rPr>
  </w:style>
  <w:style w:type="character" w:customStyle="1" w:styleId="34">
    <w:name w:val="Основной текст с отступом 3 Знак"/>
    <w:basedOn w:val="a0"/>
    <w:link w:val="310"/>
    <w:semiHidden/>
    <w:rsid w:val="00D0760C"/>
    <w:rPr>
      <w:sz w:val="16"/>
      <w:szCs w:val="16"/>
    </w:rPr>
  </w:style>
  <w:style w:type="table" w:customStyle="1" w:styleId="43">
    <w:name w:val="Сетка таблицы4"/>
    <w:basedOn w:val="a1"/>
    <w:next w:val="afa"/>
    <w:uiPriority w:val="59"/>
    <w:rsid w:val="00D0760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0760C"/>
  </w:style>
  <w:style w:type="table" w:customStyle="1" w:styleId="52">
    <w:name w:val="Сетка таблицы5"/>
    <w:basedOn w:val="a1"/>
    <w:next w:val="afa"/>
    <w:uiPriority w:val="39"/>
    <w:rsid w:val="00D0760C"/>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0760C"/>
    <w:pPr>
      <w:spacing w:after="0" w:line="240" w:lineRule="auto"/>
    </w:pPr>
    <w:rPr>
      <w:rFonts w:ascii="Calibri" w:hAnsi="Calibri"/>
    </w:rPr>
    <w:tblPr>
      <w:tblCellMar>
        <w:top w:w="0" w:type="dxa"/>
        <w:left w:w="0" w:type="dxa"/>
        <w:bottom w:w="0" w:type="dxa"/>
        <w:right w:w="0" w:type="dxa"/>
      </w:tblCellMar>
    </w:tblPr>
  </w:style>
  <w:style w:type="numbering" w:customStyle="1" w:styleId="61">
    <w:name w:val="Нет списка6"/>
    <w:next w:val="a2"/>
    <w:uiPriority w:val="99"/>
    <w:semiHidden/>
    <w:unhideWhenUsed/>
    <w:rsid w:val="00D0760C"/>
  </w:style>
  <w:style w:type="character" w:customStyle="1" w:styleId="18">
    <w:name w:val="Просмотренная гиперссылка1"/>
    <w:basedOn w:val="a0"/>
    <w:uiPriority w:val="99"/>
    <w:semiHidden/>
    <w:unhideWhenUsed/>
    <w:rsid w:val="00D0760C"/>
    <w:rPr>
      <w:color w:val="800080"/>
      <w:u w:val="single"/>
    </w:rPr>
  </w:style>
  <w:style w:type="table" w:customStyle="1" w:styleId="62">
    <w:name w:val="Сетка таблицы6"/>
    <w:basedOn w:val="a1"/>
    <w:next w:val="afa"/>
    <w:uiPriority w:val="39"/>
    <w:rsid w:val="00D0760C"/>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Просмотренная гиперссылка2"/>
    <w:basedOn w:val="a0"/>
    <w:semiHidden/>
    <w:unhideWhenUsed/>
    <w:rsid w:val="00D0760C"/>
    <w:rPr>
      <w:color w:val="954F72"/>
      <w:u w:val="single"/>
    </w:rPr>
  </w:style>
  <w:style w:type="table" w:customStyle="1" w:styleId="71">
    <w:name w:val="Сетка таблицы7"/>
    <w:basedOn w:val="a1"/>
    <w:next w:val="afa"/>
    <w:uiPriority w:val="39"/>
    <w:rsid w:val="00D0760C"/>
    <w:pPr>
      <w:spacing w:after="0" w:line="240" w:lineRule="auto"/>
    </w:pPr>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D0760C"/>
  </w:style>
  <w:style w:type="paragraph" w:customStyle="1" w:styleId="afff1">
    <w:name w:val="一太郎"/>
    <w:rsid w:val="00D0760C"/>
    <w:pPr>
      <w:widowControl w:val="0"/>
      <w:wordWrap w:val="0"/>
      <w:autoSpaceDE w:val="0"/>
      <w:autoSpaceDN w:val="0"/>
      <w:adjustRightInd w:val="0"/>
      <w:spacing w:after="0" w:line="349" w:lineRule="exact"/>
      <w:jc w:val="both"/>
    </w:pPr>
    <w:rPr>
      <w:rFonts w:ascii="MS Mincho" w:eastAsia="MS Mincho"/>
      <w:spacing w:val="1"/>
      <w:lang w:val="en-US" w:eastAsia="ja-JP"/>
    </w:rPr>
  </w:style>
  <w:style w:type="paragraph" w:styleId="28">
    <w:name w:val="Body Text Indent 2"/>
    <w:basedOn w:val="a"/>
    <w:link w:val="29"/>
    <w:rsid w:val="00D0760C"/>
    <w:pPr>
      <w:widowControl w:val="0"/>
      <w:tabs>
        <w:tab w:val="left" w:pos="6663"/>
      </w:tabs>
      <w:adjustRightInd w:val="0"/>
      <w:spacing w:after="0" w:line="240" w:lineRule="exact"/>
      <w:ind w:left="330" w:hangingChars="206" w:hanging="330"/>
      <w:jc w:val="both"/>
      <w:textAlignment w:val="baseline"/>
    </w:pPr>
    <w:rPr>
      <w:rFonts w:eastAsia="MS Mincho"/>
      <w:color w:val="FF0000"/>
      <w:sz w:val="16"/>
      <w:szCs w:val="20"/>
      <w:lang w:val="en-US" w:eastAsia="ja-JP"/>
    </w:rPr>
  </w:style>
  <w:style w:type="character" w:customStyle="1" w:styleId="29">
    <w:name w:val="Основной текст с отступом 2 Знак"/>
    <w:basedOn w:val="a0"/>
    <w:link w:val="28"/>
    <w:rsid w:val="00D0760C"/>
    <w:rPr>
      <w:rFonts w:eastAsia="MS Mincho"/>
      <w:color w:val="FF0000"/>
      <w:sz w:val="16"/>
      <w:szCs w:val="20"/>
      <w:lang w:val="en-US" w:eastAsia="ja-JP"/>
    </w:rPr>
  </w:style>
  <w:style w:type="table" w:customStyle="1" w:styleId="81">
    <w:name w:val="Сетка таблицы8"/>
    <w:basedOn w:val="a1"/>
    <w:next w:val="afa"/>
    <w:uiPriority w:val="59"/>
    <w:rsid w:val="00D0760C"/>
    <w:pPr>
      <w:widowControl w:val="0"/>
      <w:adjustRightInd w:val="0"/>
      <w:spacing w:after="0" w:line="360" w:lineRule="atLeast"/>
      <w:jc w:val="both"/>
      <w:textAlignment w:val="baseline"/>
    </w:pPr>
    <w:rPr>
      <w:rFonts w:ascii="Century" w:eastAsia="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一太郎８/９"/>
    <w:rsid w:val="00D0760C"/>
    <w:pPr>
      <w:widowControl w:val="0"/>
      <w:wordWrap w:val="0"/>
      <w:autoSpaceDE w:val="0"/>
      <w:autoSpaceDN w:val="0"/>
      <w:adjustRightInd w:val="0"/>
      <w:spacing w:after="0" w:line="327" w:lineRule="atLeast"/>
      <w:jc w:val="both"/>
    </w:pPr>
    <w:rPr>
      <w:rFonts w:eastAsia="MS Mincho"/>
      <w:spacing w:val="-3"/>
      <w:sz w:val="21"/>
      <w:szCs w:val="21"/>
      <w:lang w:val="en-US" w:eastAsia="ja-JP"/>
    </w:rPr>
  </w:style>
  <w:style w:type="paragraph" w:styleId="afff3">
    <w:name w:val="Body Text First Indent"/>
    <w:basedOn w:val="af2"/>
    <w:link w:val="afff4"/>
    <w:rsid w:val="00D0760C"/>
    <w:pPr>
      <w:adjustRightInd w:val="0"/>
      <w:spacing w:before="0" w:line="360" w:lineRule="atLeast"/>
      <w:ind w:left="0" w:firstLineChars="100" w:firstLine="210"/>
      <w:textAlignment w:val="baseline"/>
    </w:pPr>
    <w:rPr>
      <w:rFonts w:ascii="Arial" w:eastAsia="MS Gothic" w:hAnsi="Arial"/>
      <w:snapToGrid/>
      <w:lang w:eastAsia="ja-JP"/>
    </w:rPr>
  </w:style>
  <w:style w:type="character" w:customStyle="1" w:styleId="afff4">
    <w:name w:val="Красная строка Знак"/>
    <w:basedOn w:val="af3"/>
    <w:link w:val="afff3"/>
    <w:rsid w:val="00D0760C"/>
    <w:rPr>
      <w:rFonts w:ascii="Arial" w:eastAsia="MS Gothic" w:hAnsi="Arial"/>
      <w:snapToGrid/>
      <w:szCs w:val="20"/>
      <w:lang w:val="en-US" w:eastAsia="ja-JP"/>
    </w:rPr>
  </w:style>
  <w:style w:type="paragraph" w:customStyle="1" w:styleId="LANEfollowingparagraph">
    <w:name w:val="LANE following paragraph"/>
    <w:basedOn w:val="a"/>
    <w:rsid w:val="00D0760C"/>
    <w:pPr>
      <w:spacing w:after="0" w:line="240" w:lineRule="auto"/>
      <w:ind w:firstLine="567"/>
      <w:jc w:val="both"/>
    </w:pPr>
    <w:rPr>
      <w:rFonts w:eastAsia="MS Mincho"/>
      <w:sz w:val="24"/>
      <w:szCs w:val="20"/>
      <w:lang w:val="en-GB" w:eastAsia="en-US"/>
    </w:rPr>
  </w:style>
  <w:style w:type="character" w:customStyle="1" w:styleId="FontStyle200">
    <w:name w:val="Font Style200"/>
    <w:uiPriority w:val="99"/>
    <w:rsid w:val="00D0760C"/>
    <w:rPr>
      <w:rFonts w:ascii="Century Schoolbook" w:hAnsi="Century Schoolbook" w:cs="Century Schoolbook"/>
      <w:sz w:val="14"/>
      <w:szCs w:val="14"/>
    </w:rPr>
  </w:style>
  <w:style w:type="character" w:customStyle="1" w:styleId="311">
    <w:name w:val="表 (青)  31"/>
    <w:uiPriority w:val="99"/>
    <w:semiHidden/>
    <w:rsid w:val="00D0760C"/>
    <w:rPr>
      <w:color w:val="808080"/>
    </w:rPr>
  </w:style>
  <w:style w:type="paragraph" w:customStyle="1" w:styleId="810">
    <w:name w:val="表 (赤)  81"/>
    <w:basedOn w:val="a"/>
    <w:uiPriority w:val="34"/>
    <w:qFormat/>
    <w:rsid w:val="00D0760C"/>
    <w:pPr>
      <w:widowControl w:val="0"/>
      <w:spacing w:after="0" w:line="240" w:lineRule="auto"/>
      <w:ind w:leftChars="400" w:left="840"/>
      <w:jc w:val="both"/>
    </w:pPr>
    <w:rPr>
      <w:rFonts w:ascii="Century" w:eastAsia="MS Mincho" w:hAnsi="Century"/>
      <w:kern w:val="2"/>
      <w:sz w:val="21"/>
      <w:lang w:val="en-US" w:eastAsia="ja-JP"/>
    </w:rPr>
  </w:style>
  <w:style w:type="paragraph" w:customStyle="1" w:styleId="Introduction1">
    <w:name w:val="Introduction1"/>
    <w:basedOn w:val="a"/>
    <w:rsid w:val="00D0760C"/>
    <w:pPr>
      <w:widowControl w:val="0"/>
      <w:spacing w:after="0" w:line="236" w:lineRule="exact"/>
      <w:ind w:firstLineChars="100" w:firstLine="211"/>
      <w:jc w:val="both"/>
    </w:pPr>
    <w:rPr>
      <w:rFonts w:eastAsia="MS Mincho"/>
      <w:kern w:val="2"/>
      <w:sz w:val="21"/>
      <w:szCs w:val="24"/>
      <w:lang w:val="en-US" w:eastAsia="ja-JP"/>
    </w:rPr>
  </w:style>
  <w:style w:type="character" w:customStyle="1" w:styleId="fig">
    <w:name w:val="fig"/>
    <w:uiPriority w:val="31"/>
    <w:qFormat/>
    <w:rsid w:val="00D0760C"/>
    <w:rPr>
      <w:rFonts w:ascii="Times New Roman" w:eastAsia="MS Mincho" w:hAnsi="Times New Roman" w:cs="Arial"/>
      <w:caps w:val="0"/>
      <w:smallCaps w:val="0"/>
      <w:color w:val="FF0000"/>
      <w:sz w:val="16"/>
    </w:rPr>
  </w:style>
  <w:style w:type="character" w:customStyle="1" w:styleId="19">
    <w:name w:val="Сильное выделение1"/>
    <w:basedOn w:val="a0"/>
    <w:uiPriority w:val="21"/>
    <w:qFormat/>
    <w:rsid w:val="00D0760C"/>
    <w:rPr>
      <w:i/>
      <w:iCs/>
      <w:color w:val="4F81BD"/>
    </w:rPr>
  </w:style>
  <w:style w:type="character" w:customStyle="1" w:styleId="2a">
    <w:name w:val="Сильное выделение2"/>
    <w:basedOn w:val="a0"/>
    <w:uiPriority w:val="21"/>
    <w:qFormat/>
    <w:rsid w:val="00D0760C"/>
    <w:rPr>
      <w:i/>
      <w:iCs/>
      <w:color w:val="5B9BD5"/>
    </w:rPr>
  </w:style>
  <w:style w:type="table" w:customStyle="1" w:styleId="TableGrid1">
    <w:name w:val="TableGrid1"/>
    <w:rsid w:val="00D0760C"/>
    <w:pPr>
      <w:spacing w:after="0" w:line="240" w:lineRule="auto"/>
    </w:pPr>
    <w:rPr>
      <w:rFonts w:ascii="Calibri" w:hAnsi="Calibri"/>
    </w:rPr>
    <w:tblPr>
      <w:tblCellMar>
        <w:top w:w="0" w:type="dxa"/>
        <w:left w:w="0" w:type="dxa"/>
        <w:bottom w:w="0" w:type="dxa"/>
        <w:right w:w="0" w:type="dxa"/>
      </w:tblCellMar>
    </w:tblPr>
  </w:style>
  <w:style w:type="numbering" w:customStyle="1" w:styleId="82">
    <w:name w:val="Нет списка8"/>
    <w:next w:val="a2"/>
    <w:uiPriority w:val="99"/>
    <w:semiHidden/>
    <w:unhideWhenUsed/>
    <w:rsid w:val="00D0760C"/>
  </w:style>
  <w:style w:type="paragraph" w:customStyle="1" w:styleId="EndNoteBibliographyTitle">
    <w:name w:val="EndNote Bibliography Title"/>
    <w:basedOn w:val="a"/>
    <w:link w:val="EndNoteBibliographyTitleChar"/>
    <w:rsid w:val="00D0760C"/>
    <w:pPr>
      <w:spacing w:after="0"/>
      <w:jc w:val="center"/>
    </w:pPr>
    <w:rPr>
      <w:rFonts w:eastAsia="Calibri"/>
      <w:noProof/>
      <w:lang w:val="en-US" w:eastAsia="en-US"/>
    </w:rPr>
  </w:style>
  <w:style w:type="character" w:customStyle="1" w:styleId="EndNoteBibliographyTitleChar">
    <w:name w:val="EndNote Bibliography Title Char"/>
    <w:basedOn w:val="a0"/>
    <w:link w:val="EndNoteBibliographyTitle"/>
    <w:rsid w:val="00D0760C"/>
    <w:rPr>
      <w:rFonts w:eastAsia="Calibri"/>
      <w:noProof/>
      <w:lang w:val="en-US" w:eastAsia="en-US"/>
    </w:rPr>
  </w:style>
  <w:style w:type="paragraph" w:customStyle="1" w:styleId="EndNoteBibliography">
    <w:name w:val="EndNote Bibliography"/>
    <w:basedOn w:val="a"/>
    <w:link w:val="EndNoteBibliographyChar"/>
    <w:rsid w:val="00D0760C"/>
    <w:pPr>
      <w:spacing w:line="240" w:lineRule="auto"/>
      <w:jc w:val="both"/>
    </w:pPr>
    <w:rPr>
      <w:rFonts w:eastAsia="Calibri"/>
      <w:noProof/>
      <w:lang w:val="en-US" w:eastAsia="en-US"/>
    </w:rPr>
  </w:style>
  <w:style w:type="character" w:customStyle="1" w:styleId="EndNoteBibliographyChar">
    <w:name w:val="EndNote Bibliography Char"/>
    <w:basedOn w:val="a0"/>
    <w:link w:val="EndNoteBibliography"/>
    <w:rsid w:val="00D0760C"/>
    <w:rPr>
      <w:rFonts w:eastAsia="Calibri"/>
      <w:noProof/>
      <w:lang w:val="en-US" w:eastAsia="en-US"/>
    </w:rPr>
  </w:style>
  <w:style w:type="paragraph" w:customStyle="1" w:styleId="BodytextSDB">
    <w:name w:val="Body text SDB"/>
    <w:basedOn w:val="a"/>
    <w:link w:val="BodytextSDBChar"/>
    <w:rsid w:val="00D0760C"/>
    <w:pPr>
      <w:spacing w:before="120" w:after="120" w:line="480" w:lineRule="auto"/>
      <w:ind w:firstLine="720"/>
      <w:jc w:val="both"/>
    </w:pPr>
    <w:rPr>
      <w:rFonts w:eastAsia="Times New Roman"/>
      <w:color w:val="000000"/>
      <w:sz w:val="24"/>
      <w:szCs w:val="24"/>
      <w:lang w:val="en-US" w:eastAsia="en-US"/>
    </w:rPr>
  </w:style>
  <w:style w:type="character" w:customStyle="1" w:styleId="BodytextSDBChar">
    <w:name w:val="Body text SDB Char"/>
    <w:link w:val="BodytextSDB"/>
    <w:rsid w:val="00D0760C"/>
    <w:rPr>
      <w:rFonts w:eastAsia="Times New Roman"/>
      <w:color w:val="000000"/>
      <w:sz w:val="24"/>
      <w:szCs w:val="24"/>
      <w:lang w:val="en-US" w:eastAsia="en-US"/>
    </w:rPr>
  </w:style>
  <w:style w:type="paragraph" w:customStyle="1" w:styleId="bold">
    <w:name w:val="bold"/>
    <w:basedOn w:val="af0"/>
    <w:link w:val="boldChar"/>
    <w:qFormat/>
    <w:rsid w:val="00D0760C"/>
    <w:pPr>
      <w:widowControl/>
      <w:tabs>
        <w:tab w:val="left" w:pos="7920"/>
        <w:tab w:val="left" w:pos="8080"/>
        <w:tab w:val="left" w:pos="8640"/>
        <w:tab w:val="left" w:pos="8820"/>
        <w:tab w:val="left" w:pos="9000"/>
      </w:tabs>
      <w:spacing w:after="200"/>
      <w:jc w:val="both"/>
    </w:pPr>
    <w:rPr>
      <w:rFonts w:ascii="Cambria Math" w:hAnsi="Cambria Math"/>
      <w:b/>
    </w:rPr>
  </w:style>
  <w:style w:type="character" w:customStyle="1" w:styleId="boldChar">
    <w:name w:val="bold Char"/>
    <w:basedOn w:val="af1"/>
    <w:link w:val="bold"/>
    <w:rsid w:val="00D0760C"/>
    <w:rPr>
      <w:rFonts w:ascii="Cambria Math" w:eastAsia="Times New Roman" w:hAnsi="Cambria Math"/>
      <w:b/>
      <w:snapToGrid w:val="0"/>
      <w:sz w:val="20"/>
      <w:szCs w:val="24"/>
      <w:lang w:val="en-US" w:eastAsia="en-US"/>
    </w:rPr>
  </w:style>
  <w:style w:type="paragraph" w:customStyle="1" w:styleId="ra">
    <w:name w:val="ra"/>
    <w:basedOn w:val="af0"/>
    <w:link w:val="raChar"/>
    <w:qFormat/>
    <w:rsid w:val="00D0760C"/>
    <w:pPr>
      <w:widowControl/>
      <w:tabs>
        <w:tab w:val="left" w:pos="8080"/>
      </w:tabs>
      <w:spacing w:after="200"/>
      <w:jc w:val="left"/>
    </w:pPr>
    <w:rPr>
      <w:rFonts w:ascii="Cambria Math"/>
      <w:bCs/>
      <w:snapToGrid/>
      <w:color w:val="4F81BD"/>
    </w:rPr>
  </w:style>
  <w:style w:type="character" w:customStyle="1" w:styleId="raChar">
    <w:name w:val="ra Char"/>
    <w:basedOn w:val="af1"/>
    <w:link w:val="ra"/>
    <w:rsid w:val="00D0760C"/>
    <w:rPr>
      <w:rFonts w:ascii="Cambria Math" w:eastAsia="Times New Roman"/>
      <w:bCs/>
      <w:snapToGrid/>
      <w:color w:val="4F81BD"/>
      <w:sz w:val="20"/>
      <w:szCs w:val="24"/>
      <w:lang w:val="en-US" w:eastAsia="en-US"/>
    </w:rPr>
  </w:style>
  <w:style w:type="table" w:customStyle="1" w:styleId="91">
    <w:name w:val="Сетка таблицы9"/>
    <w:basedOn w:val="a1"/>
    <w:next w:val="afa"/>
    <w:uiPriority w:val="59"/>
    <w:rsid w:val="00D0760C"/>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boldeqn">
    <w:name w:val="unboldeqn"/>
    <w:basedOn w:val="a"/>
    <w:link w:val="unboldeqnChar"/>
    <w:qFormat/>
    <w:rsid w:val="00D0760C"/>
    <w:pPr>
      <w:autoSpaceDE w:val="0"/>
      <w:autoSpaceDN w:val="0"/>
      <w:adjustRightInd w:val="0"/>
      <w:spacing w:after="0" w:line="480" w:lineRule="auto"/>
      <w:jc w:val="both"/>
    </w:pPr>
    <w:rPr>
      <w:rFonts w:eastAsia="Calibri"/>
      <w:noProof/>
      <w:sz w:val="24"/>
      <w:szCs w:val="24"/>
      <w:lang w:val="en-IN" w:eastAsia="en-US"/>
    </w:rPr>
  </w:style>
  <w:style w:type="character" w:customStyle="1" w:styleId="unboldeqnChar">
    <w:name w:val="unboldeqn Char"/>
    <w:basedOn w:val="a0"/>
    <w:link w:val="unboldeqn"/>
    <w:rsid w:val="00D0760C"/>
    <w:rPr>
      <w:rFonts w:eastAsia="Calibri"/>
      <w:noProof/>
      <w:sz w:val="24"/>
      <w:szCs w:val="24"/>
      <w:lang w:val="en-IN" w:eastAsia="en-US"/>
    </w:rPr>
  </w:style>
  <w:style w:type="paragraph" w:customStyle="1" w:styleId="1a">
    <w:name w:val="Перечень рисунков1"/>
    <w:basedOn w:val="a"/>
    <w:next w:val="a"/>
    <w:uiPriority w:val="99"/>
    <w:unhideWhenUsed/>
    <w:rsid w:val="00D0760C"/>
    <w:pPr>
      <w:spacing w:after="0"/>
    </w:pPr>
    <w:rPr>
      <w:rFonts w:ascii="Calibri" w:eastAsia="Calibri" w:hAnsi="Calibri"/>
      <w:lang w:val="en-IN" w:eastAsia="en-US"/>
    </w:rPr>
  </w:style>
  <w:style w:type="character" w:customStyle="1" w:styleId="AuthorsChar">
    <w:name w:val="Authors Char"/>
    <w:basedOn w:val="a0"/>
    <w:link w:val="Authors"/>
    <w:rsid w:val="00D0760C"/>
    <w:rPr>
      <w:rFonts w:eastAsia="Times New Roman"/>
      <w:lang w:val="it-IT" w:eastAsia="en-US"/>
    </w:rPr>
  </w:style>
  <w:style w:type="character" w:customStyle="1" w:styleId="AffiliationChar">
    <w:name w:val="Affiliation Char"/>
    <w:basedOn w:val="AuthorsChar"/>
    <w:link w:val="Affiliation"/>
    <w:rsid w:val="00D0760C"/>
    <w:rPr>
      <w:rFonts w:eastAsia="Times New Roman"/>
      <w:bCs/>
      <w:i/>
      <w:szCs w:val="20"/>
      <w:lang w:val="en-NZ" w:eastAsia="en-US"/>
    </w:rPr>
  </w:style>
  <w:style w:type="numbering" w:customStyle="1" w:styleId="92">
    <w:name w:val="Нет списка9"/>
    <w:next w:val="a2"/>
    <w:uiPriority w:val="99"/>
    <w:semiHidden/>
    <w:unhideWhenUsed/>
    <w:rsid w:val="00D0760C"/>
  </w:style>
  <w:style w:type="paragraph" w:customStyle="1" w:styleId="7AESEBodytext">
    <w:name w:val="7AESE Body text"/>
    <w:basedOn w:val="a"/>
    <w:qFormat/>
    <w:rsid w:val="00D0760C"/>
    <w:pPr>
      <w:spacing w:after="260" w:line="260" w:lineRule="exact"/>
      <w:jc w:val="both"/>
    </w:pPr>
    <w:rPr>
      <w:rFonts w:ascii="Garamond" w:eastAsia="MS Mincho" w:hAnsi="Garamond"/>
      <w:szCs w:val="20"/>
      <w:lang w:val="en-GB" w:eastAsia="en-US"/>
    </w:rPr>
  </w:style>
  <w:style w:type="table" w:customStyle="1" w:styleId="PlainTable21">
    <w:name w:val="Plain Table 21"/>
    <w:basedOn w:val="a1"/>
    <w:uiPriority w:val="42"/>
    <w:rsid w:val="00D0760C"/>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2"/>
    <w:uiPriority w:val="99"/>
    <w:semiHidden/>
    <w:unhideWhenUsed/>
    <w:rsid w:val="00D0760C"/>
  </w:style>
  <w:style w:type="table" w:customStyle="1" w:styleId="101">
    <w:name w:val="Сетка таблицы10"/>
    <w:basedOn w:val="a1"/>
    <w:next w:val="afa"/>
    <w:uiPriority w:val="59"/>
    <w:rsid w:val="00D0760C"/>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D0760C"/>
  </w:style>
  <w:style w:type="character" w:customStyle="1" w:styleId="contrib">
    <w:name w:val="contrib"/>
    <w:basedOn w:val="a0"/>
    <w:rsid w:val="00D0760C"/>
  </w:style>
  <w:style w:type="character" w:customStyle="1" w:styleId="separator">
    <w:name w:val="separator"/>
    <w:basedOn w:val="a0"/>
    <w:rsid w:val="00D0760C"/>
  </w:style>
  <w:style w:type="numbering" w:customStyle="1" w:styleId="111">
    <w:name w:val="Нет списка111"/>
    <w:next w:val="a2"/>
    <w:uiPriority w:val="99"/>
    <w:semiHidden/>
    <w:unhideWhenUsed/>
    <w:rsid w:val="00D0760C"/>
  </w:style>
  <w:style w:type="character" w:customStyle="1" w:styleId="MTEquationSection">
    <w:name w:val="MTEquationSection"/>
    <w:basedOn w:val="a0"/>
    <w:rsid w:val="00D0760C"/>
    <w:rPr>
      <w:vanish w:val="0"/>
      <w:color w:val="FF0000"/>
    </w:rPr>
  </w:style>
  <w:style w:type="paragraph" w:customStyle="1" w:styleId="MTDisplayEquation">
    <w:name w:val="MTDisplayEquation"/>
    <w:basedOn w:val="a"/>
    <w:next w:val="a"/>
    <w:link w:val="MTDisplayEquationCarattere"/>
    <w:rsid w:val="00D0760C"/>
    <w:pPr>
      <w:widowControl w:val="0"/>
      <w:tabs>
        <w:tab w:val="center" w:pos="4820"/>
        <w:tab w:val="right" w:pos="9640"/>
      </w:tabs>
      <w:spacing w:after="0" w:line="240" w:lineRule="auto"/>
      <w:jc w:val="both"/>
    </w:pPr>
    <w:rPr>
      <w:rFonts w:eastAsia="Times New Roman"/>
      <w:snapToGrid w:val="0"/>
      <w:lang w:val="en-US" w:eastAsia="en-US"/>
    </w:rPr>
  </w:style>
  <w:style w:type="character" w:customStyle="1" w:styleId="MTDisplayEquationCarattere">
    <w:name w:val="MTDisplayEquation Carattere"/>
    <w:basedOn w:val="a0"/>
    <w:link w:val="MTDisplayEquation"/>
    <w:rsid w:val="00D0760C"/>
    <w:rPr>
      <w:rFonts w:eastAsia="Times New Roman"/>
      <w:snapToGrid w:val="0"/>
      <w:lang w:val="en-US" w:eastAsia="en-US"/>
    </w:rPr>
  </w:style>
  <w:style w:type="table" w:customStyle="1" w:styleId="TableGrid3">
    <w:name w:val="TableGrid3"/>
    <w:rsid w:val="00D0760C"/>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rsid w:val="00D0760C"/>
    <w:pPr>
      <w:spacing w:after="0" w:line="240" w:lineRule="auto"/>
    </w:pPr>
    <w:rPr>
      <w:rFonts w:ascii="Calibri" w:hAnsi="Calibri"/>
    </w:rPr>
    <w:tblPr>
      <w:tblCellMar>
        <w:top w:w="0" w:type="dxa"/>
        <w:left w:w="0" w:type="dxa"/>
        <w:bottom w:w="0" w:type="dxa"/>
        <w:right w:w="0" w:type="dxa"/>
      </w:tblCellMar>
    </w:tblPr>
  </w:style>
  <w:style w:type="paragraph" w:customStyle="1" w:styleId="312">
    <w:name w:val="Основной текст 31"/>
    <w:basedOn w:val="a"/>
    <w:next w:val="35"/>
    <w:link w:val="36"/>
    <w:semiHidden/>
    <w:unhideWhenUsed/>
    <w:rsid w:val="00D0760C"/>
    <w:pPr>
      <w:spacing w:after="120" w:line="259" w:lineRule="auto"/>
    </w:pPr>
    <w:rPr>
      <w:sz w:val="16"/>
      <w:szCs w:val="16"/>
    </w:rPr>
  </w:style>
  <w:style w:type="character" w:customStyle="1" w:styleId="36">
    <w:name w:val="Основной текст 3 Знак"/>
    <w:basedOn w:val="a0"/>
    <w:link w:val="312"/>
    <w:semiHidden/>
    <w:rsid w:val="00D0760C"/>
    <w:rPr>
      <w:sz w:val="16"/>
      <w:szCs w:val="16"/>
    </w:rPr>
  </w:style>
  <w:style w:type="numbering" w:customStyle="1" w:styleId="120">
    <w:name w:val="Нет списка12"/>
    <w:next w:val="a2"/>
    <w:uiPriority w:val="99"/>
    <w:semiHidden/>
    <w:unhideWhenUsed/>
    <w:rsid w:val="00D0760C"/>
  </w:style>
  <w:style w:type="paragraph" w:customStyle="1" w:styleId="msonormal0">
    <w:name w:val="msonormal"/>
    <w:basedOn w:val="a"/>
    <w:rsid w:val="00D0760C"/>
    <w:pPr>
      <w:spacing w:before="100" w:beforeAutospacing="1" w:after="100" w:afterAutospacing="1" w:line="240" w:lineRule="auto"/>
    </w:pPr>
    <w:rPr>
      <w:rFonts w:eastAsia="Times New Roman"/>
      <w:sz w:val="24"/>
      <w:szCs w:val="24"/>
    </w:rPr>
  </w:style>
  <w:style w:type="table" w:customStyle="1" w:styleId="112">
    <w:name w:val="Сетка таблицы11"/>
    <w:basedOn w:val="a1"/>
    <w:next w:val="afa"/>
    <w:uiPriority w:val="39"/>
    <w:rsid w:val="00D0760C"/>
    <w:pPr>
      <w:spacing w:after="0" w:line="240" w:lineRule="auto"/>
    </w:pPr>
    <w:rPr>
      <w:rFonts w:ascii="Calibri" w:eastAsia="Calibri" w:hAnsi="Calibr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Abstract">
    <w:name w:val="TTP Abstract"/>
    <w:basedOn w:val="a"/>
    <w:next w:val="a"/>
    <w:rsid w:val="00D0760C"/>
    <w:pPr>
      <w:autoSpaceDE w:val="0"/>
      <w:autoSpaceDN w:val="0"/>
      <w:spacing w:before="360" w:after="0" w:line="240" w:lineRule="auto"/>
      <w:jc w:val="both"/>
    </w:pPr>
    <w:rPr>
      <w:rFonts w:eastAsia="Batang"/>
      <w:sz w:val="24"/>
      <w:szCs w:val="24"/>
      <w:lang w:val="en-US" w:eastAsia="en-US"/>
    </w:rPr>
  </w:style>
  <w:style w:type="table" w:customStyle="1" w:styleId="TableGrid10">
    <w:name w:val="Table Grid1"/>
    <w:basedOn w:val="a1"/>
    <w:next w:val="afa"/>
    <w:uiPriority w:val="39"/>
    <w:rsid w:val="00D0760C"/>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
    <w:link w:val="author1"/>
    <w:qFormat/>
    <w:rsid w:val="00D0760C"/>
    <w:pPr>
      <w:spacing w:before="240" w:after="240" w:line="360" w:lineRule="auto"/>
      <w:jc w:val="center"/>
    </w:pPr>
    <w:rPr>
      <w:rFonts w:eastAsia="PMingLiU"/>
      <w:sz w:val="24"/>
      <w:lang w:val="en-US" w:eastAsia="zh-HK" w:bidi="en-US"/>
    </w:rPr>
  </w:style>
  <w:style w:type="paragraph" w:customStyle="1" w:styleId="affiliation0">
    <w:name w:val="affiliation"/>
    <w:basedOn w:val="a"/>
    <w:qFormat/>
    <w:rsid w:val="00D0760C"/>
    <w:pPr>
      <w:spacing w:after="0" w:line="360" w:lineRule="auto"/>
      <w:jc w:val="center"/>
    </w:pPr>
    <w:rPr>
      <w:rFonts w:eastAsia="PMingLiU"/>
      <w:i/>
      <w:sz w:val="24"/>
      <w:lang w:val="en-US" w:eastAsia="zh-HK" w:bidi="en-US"/>
    </w:rPr>
  </w:style>
  <w:style w:type="character" w:customStyle="1" w:styleId="author1">
    <w:name w:val="author 字符"/>
    <w:basedOn w:val="a0"/>
    <w:link w:val="author0"/>
    <w:rsid w:val="00D0760C"/>
    <w:rPr>
      <w:rFonts w:eastAsia="PMingLiU"/>
      <w:sz w:val="24"/>
      <w:lang w:val="en-US" w:eastAsia="zh-HK" w:bidi="en-US"/>
    </w:rPr>
  </w:style>
  <w:style w:type="character" w:customStyle="1" w:styleId="EndNoteBibliographyTitle0">
    <w:name w:val="EndNote Bibliography Title 字符"/>
    <w:basedOn w:val="23"/>
    <w:rsid w:val="00D0760C"/>
    <w:rPr>
      <w:rFonts w:ascii="Times New Roman" w:eastAsia="Times New Roman" w:hAnsi="Times New Roman" w:cs="Times New Roman"/>
      <w:noProof/>
      <w:snapToGrid/>
      <w:szCs w:val="24"/>
      <w:lang w:val="en-US" w:eastAsia="en-US"/>
    </w:rPr>
  </w:style>
  <w:style w:type="character" w:customStyle="1" w:styleId="EndNoteBibliography0">
    <w:name w:val="EndNote Bibliography 字符"/>
    <w:basedOn w:val="23"/>
    <w:rsid w:val="00D0760C"/>
    <w:rPr>
      <w:rFonts w:ascii="Times New Roman" w:eastAsia="Times New Roman" w:hAnsi="Times New Roman" w:cs="Times New Roman"/>
      <w:noProof/>
      <w:snapToGrid/>
      <w:szCs w:val="24"/>
      <w:lang w:val="en-US" w:eastAsia="en-US"/>
    </w:rPr>
  </w:style>
  <w:style w:type="character" w:customStyle="1" w:styleId="Char">
    <w:name w:val="图片标题 Char"/>
    <w:link w:val="afff5"/>
    <w:locked/>
    <w:rsid w:val="00D0760C"/>
    <w:rPr>
      <w:rFonts w:eastAsia="SimSun"/>
      <w:bCs/>
      <w:kern w:val="28"/>
      <w:sz w:val="20"/>
      <w:szCs w:val="32"/>
    </w:rPr>
  </w:style>
  <w:style w:type="paragraph" w:customStyle="1" w:styleId="afff5">
    <w:name w:val="图片标题"/>
    <w:basedOn w:val="afff6"/>
    <w:link w:val="Char"/>
    <w:qFormat/>
    <w:rsid w:val="00D0760C"/>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b">
    <w:name w:val="Подзаголовок1"/>
    <w:basedOn w:val="a"/>
    <w:next w:val="a"/>
    <w:link w:val="afff7"/>
    <w:uiPriority w:val="11"/>
    <w:qFormat/>
    <w:rsid w:val="00D0760C"/>
    <w:pPr>
      <w:widowControl w:val="0"/>
      <w:spacing w:before="240" w:after="60" w:line="312" w:lineRule="auto"/>
      <w:jc w:val="center"/>
      <w:outlineLvl w:val="1"/>
    </w:pPr>
    <w:rPr>
      <w:rFonts w:ascii="Calibri" w:eastAsia="Calibri" w:hAnsi="Calibri"/>
      <w:b/>
      <w:bCs/>
      <w:snapToGrid w:val="0"/>
      <w:kern w:val="28"/>
      <w:sz w:val="32"/>
      <w:szCs w:val="32"/>
      <w:lang w:val="en-US" w:eastAsia="en-US"/>
    </w:rPr>
  </w:style>
  <w:style w:type="character" w:customStyle="1" w:styleId="afff7">
    <w:name w:val="Подзаголовок Знак"/>
    <w:basedOn w:val="a0"/>
    <w:link w:val="1b"/>
    <w:uiPriority w:val="11"/>
    <w:rsid w:val="00D0760C"/>
    <w:rPr>
      <w:rFonts w:ascii="Calibri" w:eastAsia="Calibri" w:hAnsi="Calibri"/>
      <w:b/>
      <w:bCs/>
      <w:snapToGrid w:val="0"/>
      <w:kern w:val="28"/>
      <w:sz w:val="32"/>
      <w:szCs w:val="32"/>
      <w:lang w:val="en-US" w:eastAsia="en-US"/>
    </w:rPr>
  </w:style>
  <w:style w:type="character" w:customStyle="1" w:styleId="web-item2">
    <w:name w:val="web-item2"/>
    <w:basedOn w:val="a0"/>
    <w:rsid w:val="00D0760C"/>
    <w:rPr>
      <w:sz w:val="18"/>
      <w:szCs w:val="18"/>
    </w:rPr>
  </w:style>
  <w:style w:type="character" w:customStyle="1" w:styleId="MTDisplayEquation0">
    <w:name w:val="MTDisplayEquation 字符"/>
    <w:basedOn w:val="a0"/>
    <w:rsid w:val="00D0760C"/>
    <w:rPr>
      <w:rFonts w:ascii="Times New Roman" w:eastAsia="Times New Roman" w:hAnsi="Times New Roman" w:cs="Times New Roman"/>
      <w:snapToGrid w:val="0"/>
      <w:szCs w:val="24"/>
      <w:lang w:val="en-US"/>
    </w:rPr>
  </w:style>
  <w:style w:type="character" w:customStyle="1" w:styleId="aff5">
    <w:name w:val="Без интервала Знак"/>
    <w:aliases w:val="图名-小 Знак,图标 Знак"/>
    <w:link w:val="aff4"/>
    <w:uiPriority w:val="1"/>
    <w:rsid w:val="00D0760C"/>
    <w:rPr>
      <w:rFonts w:eastAsia="Calibri"/>
      <w:bCs/>
      <w:color w:val="000000"/>
      <w:sz w:val="20"/>
      <w:szCs w:val="24"/>
      <w:lang w:val="en-US" w:eastAsia="en-US"/>
    </w:rPr>
  </w:style>
  <w:style w:type="character" w:customStyle="1" w:styleId="Char0">
    <w:name w:val="无间隔 Char"/>
    <w:aliases w:val="图名-小 Char"/>
    <w:uiPriority w:val="1"/>
    <w:rsid w:val="00D0760C"/>
    <w:rPr>
      <w:sz w:val="21"/>
      <w:szCs w:val="22"/>
      <w:lang w:val="x-none" w:eastAsia="en-US" w:bidi="en-US"/>
    </w:rPr>
  </w:style>
  <w:style w:type="paragraph" w:customStyle="1" w:styleId="afff8">
    <w:name w:val="公式"/>
    <w:basedOn w:val="MTDisplayEquation"/>
    <w:link w:val="Char1"/>
    <w:qFormat/>
    <w:rsid w:val="00D0760C"/>
    <w:pPr>
      <w:tabs>
        <w:tab w:val="clear" w:pos="4820"/>
        <w:tab w:val="clear" w:pos="9640"/>
        <w:tab w:val="center" w:pos="4160"/>
        <w:tab w:val="right" w:pos="8320"/>
      </w:tabs>
      <w:jc w:val="left"/>
    </w:pPr>
    <w:rPr>
      <w:rFonts w:eastAsia="SimSun"/>
      <w:snapToGrid/>
      <w:kern w:val="2"/>
      <w:sz w:val="24"/>
      <w:szCs w:val="24"/>
      <w:lang w:eastAsia="zh-CN"/>
    </w:rPr>
  </w:style>
  <w:style w:type="character" w:customStyle="1" w:styleId="Char1">
    <w:name w:val="公式 Char"/>
    <w:basedOn w:val="a0"/>
    <w:link w:val="afff8"/>
    <w:rsid w:val="00D0760C"/>
    <w:rPr>
      <w:rFonts w:eastAsia="SimSun"/>
      <w:kern w:val="2"/>
      <w:sz w:val="24"/>
      <w:szCs w:val="24"/>
      <w:lang w:val="en-US" w:eastAsia="zh-CN"/>
    </w:rPr>
  </w:style>
  <w:style w:type="character" w:customStyle="1" w:styleId="HTML1">
    <w:name w:val="HTML 预设格式 字符"/>
    <w:basedOn w:val="a0"/>
    <w:uiPriority w:val="99"/>
    <w:semiHidden/>
    <w:rsid w:val="00D0760C"/>
    <w:rPr>
      <w:rFonts w:ascii="Courier New" w:eastAsia="Times New Roman" w:hAnsi="Courier New" w:cs="Courier New"/>
      <w:snapToGrid w:val="0"/>
      <w:sz w:val="20"/>
      <w:szCs w:val="20"/>
      <w:lang w:val="en-US"/>
    </w:rPr>
  </w:style>
  <w:style w:type="paragraph" w:customStyle="1" w:styleId="2b">
    <w:name w:val="Подзаголовок2"/>
    <w:basedOn w:val="a"/>
    <w:next w:val="a"/>
    <w:link w:val="1c"/>
    <w:qFormat/>
    <w:rsid w:val="00D0760C"/>
    <w:pPr>
      <w:numPr>
        <w:ilvl w:val="1"/>
      </w:numPr>
      <w:spacing w:after="160" w:line="259" w:lineRule="auto"/>
    </w:pPr>
    <w:rPr>
      <w:rFonts w:eastAsia="Times New Roman"/>
      <w:color w:val="5A5A5A"/>
      <w:spacing w:val="15"/>
    </w:rPr>
  </w:style>
  <w:style w:type="character" w:customStyle="1" w:styleId="1c">
    <w:name w:val="Подзаголовок Знак1"/>
    <w:basedOn w:val="a0"/>
    <w:link w:val="2b"/>
    <w:rsid w:val="00D0760C"/>
    <w:rPr>
      <w:rFonts w:eastAsia="Times New Roman"/>
      <w:color w:val="5A5A5A"/>
      <w:spacing w:val="15"/>
    </w:rPr>
  </w:style>
  <w:style w:type="paragraph" w:customStyle="1" w:styleId="CharCharCharCharCharCharCharCharChar1CharCharCharChar">
    <w:name w:val="Char Char Char Char Char Char Char Char Char1 Char Char Char Char"/>
    <w:basedOn w:val="a"/>
    <w:rsid w:val="00D0760C"/>
    <w:pPr>
      <w:spacing w:after="160" w:line="240" w:lineRule="exact"/>
    </w:pPr>
    <w:rPr>
      <w:rFonts w:ascii="Arial" w:eastAsia="Times New Roman" w:hAnsi="Arial" w:cs="Verdana"/>
      <w:b/>
      <w:sz w:val="24"/>
      <w:szCs w:val="24"/>
      <w:lang w:val="en-US" w:eastAsia="en-US"/>
    </w:rPr>
  </w:style>
  <w:style w:type="paragraph" w:customStyle="1" w:styleId="CharCharCharCharCharCharCharCharChar1CharCharCharChar1">
    <w:name w:val="Char Char Char Char Char Char Char Char Char1 Char Char Char Char1"/>
    <w:basedOn w:val="a"/>
    <w:rsid w:val="00D0760C"/>
    <w:pPr>
      <w:spacing w:after="160" w:line="240" w:lineRule="exact"/>
    </w:pPr>
    <w:rPr>
      <w:rFonts w:ascii="Arial" w:eastAsia="Times New Roman" w:hAnsi="Arial" w:cs="Verdana"/>
      <w:b/>
      <w:sz w:val="24"/>
      <w:szCs w:val="24"/>
      <w:lang w:val="en-US" w:eastAsia="en-US"/>
    </w:rPr>
  </w:style>
  <w:style w:type="table" w:customStyle="1" w:styleId="1d">
    <w:name w:val="网格型1"/>
    <w:basedOn w:val="a1"/>
    <w:next w:val="afa"/>
    <w:uiPriority w:val="39"/>
    <w:rsid w:val="00D0760C"/>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图"/>
    <w:basedOn w:val="a"/>
    <w:next w:val="a"/>
    <w:link w:val="Char2"/>
    <w:autoRedefine/>
    <w:qFormat/>
    <w:rsid w:val="00D0760C"/>
    <w:pPr>
      <w:widowControl w:val="0"/>
      <w:spacing w:after="0" w:line="240" w:lineRule="auto"/>
      <w:jc w:val="center"/>
    </w:pPr>
    <w:rPr>
      <w:rFonts w:eastAsia="SimSun"/>
      <w:kern w:val="2"/>
      <w:sz w:val="18"/>
      <w:szCs w:val="24"/>
      <w:lang w:val="en-US" w:eastAsia="zh-CN"/>
    </w:rPr>
  </w:style>
  <w:style w:type="character" w:customStyle="1" w:styleId="Char2">
    <w:name w:val="图 Char"/>
    <w:basedOn w:val="a0"/>
    <w:link w:val="afff9"/>
    <w:rsid w:val="00D0760C"/>
    <w:rPr>
      <w:rFonts w:eastAsia="SimSun"/>
      <w:kern w:val="2"/>
      <w:sz w:val="18"/>
      <w:szCs w:val="24"/>
      <w:lang w:val="en-US" w:eastAsia="zh-CN"/>
    </w:rPr>
  </w:style>
  <w:style w:type="paragraph" w:customStyle="1" w:styleId="TtuloA">
    <w:name w:val="Título A"/>
    <w:basedOn w:val="1"/>
    <w:rsid w:val="00D0760C"/>
    <w:pPr>
      <w:widowControl/>
      <w:tabs>
        <w:tab w:val="left" w:pos="567"/>
      </w:tabs>
      <w:suppressAutoHyphens w:val="0"/>
      <w:jc w:val="center"/>
    </w:pPr>
    <w:rPr>
      <w:rFonts w:eastAsia="Times New Roman"/>
      <w:snapToGrid/>
      <w:szCs w:val="20"/>
      <w:lang w:val="es-MX" w:eastAsia="es-ES" w:bidi="ar-SA"/>
    </w:rPr>
  </w:style>
  <w:style w:type="paragraph" w:customStyle="1" w:styleId="Referencias">
    <w:name w:val="Referencias"/>
    <w:basedOn w:val="aff1"/>
    <w:next w:val="a"/>
    <w:qFormat/>
    <w:rsid w:val="00D0760C"/>
    <w:pPr>
      <w:widowControl/>
      <w:spacing w:after="120"/>
      <w:ind w:left="567" w:hanging="567"/>
    </w:pPr>
    <w:rPr>
      <w:snapToGrid/>
      <w:szCs w:val="20"/>
      <w:lang w:val="es-MX" w:eastAsia="es-ES"/>
    </w:rPr>
  </w:style>
  <w:style w:type="character" w:customStyle="1" w:styleId="1e">
    <w:name w:val="未解決のメンション1"/>
    <w:basedOn w:val="a0"/>
    <w:uiPriority w:val="99"/>
    <w:semiHidden/>
    <w:unhideWhenUsed/>
    <w:rsid w:val="00D0760C"/>
    <w:rPr>
      <w:color w:val="808080"/>
      <w:shd w:val="clear" w:color="auto" w:fill="E6E6E6"/>
    </w:rPr>
  </w:style>
  <w:style w:type="character" w:customStyle="1" w:styleId="tlid-translation">
    <w:name w:val="tlid-translation"/>
    <w:basedOn w:val="a0"/>
    <w:rsid w:val="00D0760C"/>
  </w:style>
  <w:style w:type="character" w:customStyle="1" w:styleId="hlfld-contribauthor">
    <w:name w:val="hlfld-contribauthor"/>
    <w:basedOn w:val="a0"/>
    <w:rsid w:val="00D0760C"/>
  </w:style>
  <w:style w:type="table" w:customStyle="1" w:styleId="510">
    <w:name w:val="Таблица простая 51"/>
    <w:basedOn w:val="a1"/>
    <w:next w:val="PlainTable51"/>
    <w:uiPriority w:val="45"/>
    <w:rsid w:val="00D0760C"/>
    <w:pPr>
      <w:spacing w:after="0" w:line="240" w:lineRule="auto"/>
    </w:pPr>
    <w:rPr>
      <w:rFonts w:ascii="Calibri" w:eastAsia="Malgun Gothic" w:hAnsi="Calibri"/>
      <w:lang w:eastAsia="en-US"/>
    </w:rPr>
    <w:tblPr>
      <w:tblStyleRowBandSize w:val="1"/>
      <w:tblStyleColBandSize w:val="1"/>
    </w:tblPr>
    <w:tblStylePr w:type="firstRow">
      <w:rPr>
        <w:rFonts w:ascii="Cambria" w:eastAsia="+mn-ea" w:hAnsi="Cambria" w:cs="Times New Roman"/>
        <w:i/>
        <w:iCs/>
        <w:sz w:val="26"/>
      </w:rPr>
      <w:tblPr/>
      <w:tcPr>
        <w:tcBorders>
          <w:bottom w:val="single" w:sz="4" w:space="0" w:color="7F7F7F"/>
        </w:tcBorders>
        <w:shd w:val="clear" w:color="auto" w:fill="FFFFFF"/>
      </w:tcPr>
    </w:tblStylePr>
    <w:tblStylePr w:type="lastRow">
      <w:rPr>
        <w:rFonts w:ascii="Cambria" w:eastAsia="+mn-ea" w:hAnsi="Cambria" w:cs="Times New Roman"/>
        <w:i/>
        <w:iCs/>
        <w:sz w:val="26"/>
      </w:rPr>
      <w:tblPr/>
      <w:tcPr>
        <w:tcBorders>
          <w:top w:val="single" w:sz="4" w:space="0" w:color="7F7F7F"/>
        </w:tcBorders>
        <w:shd w:val="clear" w:color="auto" w:fill="FFFFFF"/>
      </w:tcPr>
    </w:tblStylePr>
    <w:tblStylePr w:type="firstCol">
      <w:pPr>
        <w:jc w:val="right"/>
      </w:pPr>
      <w:rPr>
        <w:rFonts w:ascii="Cambria" w:eastAsia="+mn-ea" w:hAnsi="Cambria" w:cs="Times New Roman"/>
        <w:i/>
        <w:iCs/>
        <w:sz w:val="26"/>
      </w:rPr>
      <w:tblPr/>
      <w:tcPr>
        <w:tcBorders>
          <w:right w:val="single" w:sz="4" w:space="0" w:color="7F7F7F"/>
        </w:tcBorders>
        <w:shd w:val="clear" w:color="auto" w:fill="FFFFFF"/>
      </w:tcPr>
    </w:tblStylePr>
    <w:tblStylePr w:type="lastCol">
      <w:rPr>
        <w:rFonts w:ascii="Cambria" w:eastAsia="+mn-ea"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3">
    <w:name w:val="Таблица простая 31"/>
    <w:basedOn w:val="a1"/>
    <w:next w:val="PlainTable31"/>
    <w:uiPriority w:val="43"/>
    <w:rsid w:val="00D0760C"/>
    <w:pPr>
      <w:spacing w:after="0" w:line="240" w:lineRule="auto"/>
    </w:pPr>
    <w:rPr>
      <w:rFonts w:ascii="Calibri" w:eastAsia="Malgun Gothic"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PlainTable41"/>
    <w:uiPriority w:val="44"/>
    <w:rsid w:val="00D0760C"/>
    <w:pPr>
      <w:spacing w:after="0" w:line="240" w:lineRule="auto"/>
    </w:pPr>
    <w:rPr>
      <w:rFonts w:ascii="Calibri" w:eastAsia="Malgun Gothic"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
    <w:name w:val="Сетка таблицы светлая1"/>
    <w:basedOn w:val="a1"/>
    <w:next w:val="TableGridLight1"/>
    <w:uiPriority w:val="40"/>
    <w:rsid w:val="00D0760C"/>
    <w:pPr>
      <w:spacing w:after="0" w:line="240" w:lineRule="auto"/>
    </w:pPr>
    <w:rPr>
      <w:rFonts w:ascii="Calibri" w:eastAsia="Malgun Gothic"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a">
    <w:name w:val="바탕글"/>
    <w:basedOn w:val="a"/>
    <w:rsid w:val="00D0760C"/>
    <w:pPr>
      <w:wordWrap w:val="0"/>
      <w:autoSpaceDE w:val="0"/>
      <w:autoSpaceDN w:val="0"/>
      <w:snapToGrid w:val="0"/>
      <w:spacing w:line="384" w:lineRule="auto"/>
    </w:pPr>
    <w:rPr>
      <w:rFonts w:ascii="Batang" w:eastAsia="Gulim" w:hAnsi="Gulim" w:cs="Gulim"/>
      <w:color w:val="000000"/>
      <w:sz w:val="20"/>
      <w:szCs w:val="20"/>
      <w:lang w:val="en-US" w:eastAsia="ko-KR"/>
    </w:rPr>
  </w:style>
  <w:style w:type="table" w:customStyle="1" w:styleId="-11">
    <w:name w:val="Таблица-сетка 1 светлая1"/>
    <w:basedOn w:val="a1"/>
    <w:next w:val="GridTable1Light1"/>
    <w:uiPriority w:val="46"/>
    <w:rsid w:val="00D0760C"/>
    <w:pPr>
      <w:spacing w:after="0" w:line="240" w:lineRule="auto"/>
    </w:pPr>
    <w:rPr>
      <w:rFonts w:ascii="Calibri" w:eastAsia="Malgun Gothic"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a1"/>
    <w:uiPriority w:val="45"/>
    <w:rsid w:val="00D0760C"/>
    <w:pPr>
      <w:spacing w:after="0" w:line="240" w:lineRule="auto"/>
    </w:pPr>
    <w:rPr>
      <w:rFonts w:ascii="Calibri" w:eastAsia="Calibri" w:hAnsi="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D0760C"/>
    <w:pPr>
      <w:spacing w:after="0" w:line="240" w:lineRule="auto"/>
    </w:pPr>
    <w:rPr>
      <w:rFonts w:ascii="Calibri" w:eastAsia="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D0760C"/>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a1"/>
    <w:uiPriority w:val="40"/>
    <w:rsid w:val="00D0760C"/>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a1"/>
    <w:uiPriority w:val="46"/>
    <w:rsid w:val="00D0760C"/>
    <w:pPr>
      <w:spacing w:after="0" w:line="240" w:lineRule="auto"/>
    </w:pPr>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uthors0">
    <w:name w:val="authors"/>
    <w:basedOn w:val="a"/>
    <w:rsid w:val="00D0760C"/>
    <w:pPr>
      <w:spacing w:before="120" w:after="0" w:line="240" w:lineRule="auto"/>
      <w:jc w:val="center"/>
    </w:pPr>
    <w:rPr>
      <w:rFonts w:eastAsia="Times New Roman"/>
      <w:b/>
      <w:noProof/>
      <w:color w:val="FF0000"/>
      <w:sz w:val="24"/>
      <w:szCs w:val="20"/>
      <w:lang w:val="en-GB" w:eastAsia="en-US"/>
    </w:rPr>
  </w:style>
  <w:style w:type="paragraph" w:customStyle="1" w:styleId="AuthorAffilliation">
    <w:name w:val="Author Affilliation"/>
    <w:rsid w:val="00D0760C"/>
    <w:pPr>
      <w:spacing w:after="0" w:line="240" w:lineRule="auto"/>
      <w:jc w:val="center"/>
    </w:pPr>
    <w:rPr>
      <w:rFonts w:eastAsia="Times New Roman"/>
      <w:noProof/>
      <w:sz w:val="24"/>
      <w:szCs w:val="20"/>
      <w:lang w:val="en-US" w:eastAsia="en-US"/>
    </w:rPr>
  </w:style>
  <w:style w:type="paragraph" w:customStyle="1" w:styleId="Authorname">
    <w:name w:val="Author name"/>
    <w:rsid w:val="00D0760C"/>
    <w:pPr>
      <w:spacing w:before="240" w:after="0" w:line="240" w:lineRule="auto"/>
      <w:jc w:val="center"/>
    </w:pPr>
    <w:rPr>
      <w:rFonts w:eastAsia="Times New Roman"/>
      <w:b/>
      <w:sz w:val="24"/>
      <w:szCs w:val="20"/>
      <w:lang w:val="en-US" w:eastAsia="en-US"/>
    </w:rPr>
  </w:style>
  <w:style w:type="paragraph" w:customStyle="1" w:styleId="HeaderAbs">
    <w:name w:val="Header (Abs."/>
    <w:aliases w:val="Ref.,Ack.)"/>
    <w:basedOn w:val="1"/>
    <w:rsid w:val="00D0760C"/>
    <w:pPr>
      <w:widowControl/>
      <w:suppressAutoHyphens w:val="0"/>
      <w:spacing w:before="200" w:after="200"/>
      <w:jc w:val="left"/>
    </w:pPr>
    <w:rPr>
      <w:rFonts w:eastAsia="Times New Roman"/>
      <w:snapToGrid/>
      <w:szCs w:val="20"/>
      <w:lang w:bidi="ar-SA"/>
    </w:rPr>
  </w:style>
  <w:style w:type="character" w:styleId="afffb">
    <w:name w:val="line number"/>
    <w:basedOn w:val="a0"/>
    <w:semiHidden/>
    <w:rsid w:val="00D0760C"/>
  </w:style>
  <w:style w:type="paragraph" w:styleId="afffc">
    <w:name w:val="Block Text"/>
    <w:basedOn w:val="a"/>
    <w:semiHidden/>
    <w:rsid w:val="00D0760C"/>
    <w:pPr>
      <w:spacing w:before="120" w:after="120" w:line="240" w:lineRule="auto"/>
      <w:ind w:left="1440" w:right="1440" w:firstLine="567"/>
      <w:jc w:val="both"/>
    </w:pPr>
    <w:rPr>
      <w:rFonts w:eastAsia="Times New Roman"/>
      <w:sz w:val="24"/>
      <w:szCs w:val="20"/>
      <w:lang w:val="en-GB" w:eastAsia="en-US"/>
    </w:rPr>
  </w:style>
  <w:style w:type="paragraph" w:styleId="2c">
    <w:name w:val="Body Text First Indent 2"/>
    <w:basedOn w:val="afe"/>
    <w:link w:val="2d"/>
    <w:semiHidden/>
    <w:rsid w:val="00D0760C"/>
    <w:pPr>
      <w:widowControl/>
      <w:spacing w:before="120"/>
      <w:ind w:firstLine="210"/>
    </w:pPr>
    <w:rPr>
      <w:snapToGrid/>
      <w:sz w:val="24"/>
      <w:szCs w:val="20"/>
      <w:lang w:val="en-GB"/>
    </w:rPr>
  </w:style>
  <w:style w:type="character" w:customStyle="1" w:styleId="2d">
    <w:name w:val="Красная строка 2 Знак"/>
    <w:basedOn w:val="aff"/>
    <w:link w:val="2c"/>
    <w:semiHidden/>
    <w:rsid w:val="00D0760C"/>
    <w:rPr>
      <w:rFonts w:eastAsia="Times New Roman"/>
      <w:snapToGrid/>
      <w:sz w:val="24"/>
      <w:szCs w:val="20"/>
      <w:lang w:val="en-GB" w:eastAsia="en-US"/>
    </w:rPr>
  </w:style>
  <w:style w:type="paragraph" w:styleId="afffd">
    <w:name w:val="Closing"/>
    <w:basedOn w:val="a"/>
    <w:link w:val="afffe"/>
    <w:semiHidden/>
    <w:rsid w:val="00D0760C"/>
    <w:pPr>
      <w:spacing w:before="120" w:after="0" w:line="240" w:lineRule="auto"/>
      <w:ind w:left="4252" w:firstLine="567"/>
      <w:jc w:val="both"/>
    </w:pPr>
    <w:rPr>
      <w:rFonts w:eastAsia="Times New Roman"/>
      <w:sz w:val="24"/>
      <w:szCs w:val="20"/>
      <w:lang w:val="en-GB" w:eastAsia="en-US"/>
    </w:rPr>
  </w:style>
  <w:style w:type="character" w:customStyle="1" w:styleId="afffe">
    <w:name w:val="Прощание Знак"/>
    <w:basedOn w:val="a0"/>
    <w:link w:val="afffd"/>
    <w:semiHidden/>
    <w:rsid w:val="00D0760C"/>
    <w:rPr>
      <w:rFonts w:eastAsia="Times New Roman"/>
      <w:sz w:val="24"/>
      <w:szCs w:val="20"/>
      <w:lang w:val="en-GB" w:eastAsia="en-US"/>
    </w:rPr>
  </w:style>
  <w:style w:type="paragraph" w:styleId="affff">
    <w:name w:val="Date"/>
    <w:basedOn w:val="a"/>
    <w:next w:val="a"/>
    <w:link w:val="affff0"/>
    <w:semiHidden/>
    <w:rsid w:val="00D0760C"/>
    <w:pPr>
      <w:spacing w:before="120" w:after="0" w:line="240" w:lineRule="auto"/>
      <w:ind w:firstLine="567"/>
      <w:jc w:val="both"/>
    </w:pPr>
    <w:rPr>
      <w:rFonts w:eastAsia="Times New Roman"/>
      <w:sz w:val="24"/>
      <w:szCs w:val="20"/>
      <w:lang w:val="en-GB" w:eastAsia="en-US"/>
    </w:rPr>
  </w:style>
  <w:style w:type="character" w:customStyle="1" w:styleId="affff0">
    <w:name w:val="Дата Знак"/>
    <w:basedOn w:val="a0"/>
    <w:link w:val="affff"/>
    <w:semiHidden/>
    <w:rsid w:val="00D0760C"/>
    <w:rPr>
      <w:rFonts w:eastAsia="Times New Roman"/>
      <w:sz w:val="24"/>
      <w:szCs w:val="20"/>
      <w:lang w:val="en-GB" w:eastAsia="en-US"/>
    </w:rPr>
  </w:style>
  <w:style w:type="paragraph" w:styleId="affff1">
    <w:name w:val="Document Map"/>
    <w:basedOn w:val="a"/>
    <w:link w:val="affff2"/>
    <w:semiHidden/>
    <w:rsid w:val="00D0760C"/>
    <w:pPr>
      <w:shd w:val="clear" w:color="auto" w:fill="000080"/>
      <w:spacing w:before="120" w:after="0" w:line="240" w:lineRule="auto"/>
      <w:ind w:firstLine="567"/>
      <w:jc w:val="both"/>
    </w:pPr>
    <w:rPr>
      <w:rFonts w:ascii="Tahoma" w:eastAsia="Times New Roman" w:hAnsi="Tahoma"/>
      <w:sz w:val="24"/>
      <w:szCs w:val="20"/>
      <w:lang w:val="en-GB" w:eastAsia="en-US"/>
    </w:rPr>
  </w:style>
  <w:style w:type="character" w:customStyle="1" w:styleId="affff2">
    <w:name w:val="Схема документа Знак"/>
    <w:basedOn w:val="a0"/>
    <w:link w:val="affff1"/>
    <w:semiHidden/>
    <w:rsid w:val="00D0760C"/>
    <w:rPr>
      <w:rFonts w:ascii="Tahoma" w:eastAsia="Times New Roman" w:hAnsi="Tahoma"/>
      <w:sz w:val="24"/>
      <w:szCs w:val="20"/>
      <w:shd w:val="clear" w:color="auto" w:fill="000080"/>
      <w:lang w:val="en-GB" w:eastAsia="en-US"/>
    </w:rPr>
  </w:style>
  <w:style w:type="paragraph" w:styleId="affff3">
    <w:name w:val="envelope address"/>
    <w:basedOn w:val="a"/>
    <w:semiHidden/>
    <w:rsid w:val="00D0760C"/>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2e">
    <w:name w:val="envelope return"/>
    <w:basedOn w:val="a"/>
    <w:semiHidden/>
    <w:rsid w:val="00D0760C"/>
    <w:pPr>
      <w:spacing w:before="120" w:after="0" w:line="240" w:lineRule="auto"/>
      <w:ind w:firstLine="567"/>
      <w:jc w:val="both"/>
    </w:pPr>
    <w:rPr>
      <w:rFonts w:ascii="Arial" w:eastAsia="Times New Roman" w:hAnsi="Arial"/>
      <w:sz w:val="20"/>
      <w:szCs w:val="20"/>
      <w:lang w:val="en-GB" w:eastAsia="en-US"/>
    </w:rPr>
  </w:style>
  <w:style w:type="paragraph" w:styleId="1f0">
    <w:name w:val="index 1"/>
    <w:basedOn w:val="a"/>
    <w:next w:val="a"/>
    <w:autoRedefine/>
    <w:semiHidden/>
    <w:rsid w:val="00D0760C"/>
    <w:pPr>
      <w:spacing w:before="120" w:after="0" w:line="240" w:lineRule="auto"/>
      <w:ind w:left="240" w:hanging="240"/>
      <w:jc w:val="both"/>
    </w:pPr>
    <w:rPr>
      <w:rFonts w:eastAsia="Times New Roman"/>
      <w:sz w:val="24"/>
      <w:szCs w:val="20"/>
      <w:lang w:val="en-GB" w:eastAsia="en-US"/>
    </w:rPr>
  </w:style>
  <w:style w:type="paragraph" w:styleId="2f">
    <w:name w:val="index 2"/>
    <w:basedOn w:val="a"/>
    <w:next w:val="a"/>
    <w:autoRedefine/>
    <w:semiHidden/>
    <w:rsid w:val="00D0760C"/>
    <w:pPr>
      <w:spacing w:before="120" w:after="0" w:line="240" w:lineRule="auto"/>
      <w:ind w:left="480" w:hanging="240"/>
      <w:jc w:val="both"/>
    </w:pPr>
    <w:rPr>
      <w:rFonts w:eastAsia="Times New Roman"/>
      <w:sz w:val="24"/>
      <w:szCs w:val="20"/>
      <w:lang w:val="en-GB" w:eastAsia="en-US"/>
    </w:rPr>
  </w:style>
  <w:style w:type="paragraph" w:styleId="37">
    <w:name w:val="index 3"/>
    <w:basedOn w:val="a"/>
    <w:next w:val="a"/>
    <w:autoRedefine/>
    <w:semiHidden/>
    <w:rsid w:val="00D0760C"/>
    <w:pPr>
      <w:spacing w:before="120" w:after="0" w:line="240" w:lineRule="auto"/>
      <w:ind w:left="720" w:hanging="240"/>
      <w:jc w:val="both"/>
    </w:pPr>
    <w:rPr>
      <w:rFonts w:eastAsia="Times New Roman"/>
      <w:sz w:val="24"/>
      <w:szCs w:val="20"/>
      <w:lang w:val="en-GB" w:eastAsia="en-US"/>
    </w:rPr>
  </w:style>
  <w:style w:type="paragraph" w:styleId="44">
    <w:name w:val="index 4"/>
    <w:basedOn w:val="a"/>
    <w:next w:val="a"/>
    <w:autoRedefine/>
    <w:semiHidden/>
    <w:rsid w:val="00D0760C"/>
    <w:pPr>
      <w:spacing w:before="120" w:after="0" w:line="240" w:lineRule="auto"/>
      <w:ind w:left="960" w:hanging="240"/>
      <w:jc w:val="both"/>
    </w:pPr>
    <w:rPr>
      <w:rFonts w:eastAsia="Times New Roman"/>
      <w:sz w:val="24"/>
      <w:szCs w:val="20"/>
      <w:lang w:val="en-GB" w:eastAsia="en-US"/>
    </w:rPr>
  </w:style>
  <w:style w:type="paragraph" w:styleId="53">
    <w:name w:val="index 5"/>
    <w:basedOn w:val="a"/>
    <w:next w:val="a"/>
    <w:autoRedefine/>
    <w:semiHidden/>
    <w:rsid w:val="00D0760C"/>
    <w:pPr>
      <w:spacing w:before="120" w:after="0" w:line="240" w:lineRule="auto"/>
      <w:ind w:left="1200" w:hanging="240"/>
      <w:jc w:val="both"/>
    </w:pPr>
    <w:rPr>
      <w:rFonts w:eastAsia="Times New Roman"/>
      <w:sz w:val="24"/>
      <w:szCs w:val="20"/>
      <w:lang w:val="en-GB" w:eastAsia="en-US"/>
    </w:rPr>
  </w:style>
  <w:style w:type="paragraph" w:styleId="63">
    <w:name w:val="index 6"/>
    <w:basedOn w:val="a"/>
    <w:next w:val="a"/>
    <w:autoRedefine/>
    <w:semiHidden/>
    <w:rsid w:val="00D0760C"/>
    <w:pPr>
      <w:spacing w:before="120" w:after="0" w:line="240" w:lineRule="auto"/>
      <w:ind w:left="1440" w:hanging="240"/>
      <w:jc w:val="both"/>
    </w:pPr>
    <w:rPr>
      <w:rFonts w:eastAsia="Times New Roman"/>
      <w:sz w:val="24"/>
      <w:szCs w:val="20"/>
      <w:lang w:val="en-GB" w:eastAsia="en-US"/>
    </w:rPr>
  </w:style>
  <w:style w:type="paragraph" w:styleId="73">
    <w:name w:val="index 7"/>
    <w:basedOn w:val="a"/>
    <w:next w:val="a"/>
    <w:autoRedefine/>
    <w:semiHidden/>
    <w:rsid w:val="00D0760C"/>
    <w:pPr>
      <w:spacing w:before="120" w:after="0" w:line="240" w:lineRule="auto"/>
      <w:ind w:left="1680" w:hanging="240"/>
      <w:jc w:val="both"/>
    </w:pPr>
    <w:rPr>
      <w:rFonts w:eastAsia="Times New Roman"/>
      <w:sz w:val="24"/>
      <w:szCs w:val="20"/>
      <w:lang w:val="en-GB" w:eastAsia="en-US"/>
    </w:rPr>
  </w:style>
  <w:style w:type="paragraph" w:styleId="83">
    <w:name w:val="index 8"/>
    <w:basedOn w:val="a"/>
    <w:next w:val="a"/>
    <w:autoRedefine/>
    <w:semiHidden/>
    <w:rsid w:val="00D0760C"/>
    <w:pPr>
      <w:spacing w:before="120" w:after="0" w:line="240" w:lineRule="auto"/>
      <w:ind w:left="1920" w:hanging="240"/>
      <w:jc w:val="both"/>
    </w:pPr>
    <w:rPr>
      <w:rFonts w:eastAsia="Times New Roman"/>
      <w:sz w:val="24"/>
      <w:szCs w:val="20"/>
      <w:lang w:val="en-GB" w:eastAsia="en-US"/>
    </w:rPr>
  </w:style>
  <w:style w:type="paragraph" w:styleId="93">
    <w:name w:val="index 9"/>
    <w:basedOn w:val="a"/>
    <w:next w:val="a"/>
    <w:autoRedefine/>
    <w:semiHidden/>
    <w:rsid w:val="00D0760C"/>
    <w:pPr>
      <w:spacing w:before="120" w:after="0" w:line="240" w:lineRule="auto"/>
      <w:ind w:left="2160" w:hanging="240"/>
      <w:jc w:val="both"/>
    </w:pPr>
    <w:rPr>
      <w:rFonts w:eastAsia="Times New Roman"/>
      <w:sz w:val="24"/>
      <w:szCs w:val="20"/>
      <w:lang w:val="en-GB" w:eastAsia="en-US"/>
    </w:rPr>
  </w:style>
  <w:style w:type="paragraph" w:styleId="affff4">
    <w:name w:val="index heading"/>
    <w:basedOn w:val="a"/>
    <w:next w:val="1f0"/>
    <w:semiHidden/>
    <w:rsid w:val="00D0760C"/>
    <w:pPr>
      <w:spacing w:before="120" w:after="0" w:line="240" w:lineRule="auto"/>
      <w:ind w:firstLine="567"/>
      <w:jc w:val="both"/>
    </w:pPr>
    <w:rPr>
      <w:rFonts w:ascii="Arial" w:eastAsia="Times New Roman" w:hAnsi="Arial"/>
      <w:b/>
      <w:sz w:val="24"/>
      <w:szCs w:val="20"/>
      <w:lang w:val="en-GB" w:eastAsia="en-US"/>
    </w:rPr>
  </w:style>
  <w:style w:type="paragraph" w:styleId="2f0">
    <w:name w:val="List 2"/>
    <w:basedOn w:val="a"/>
    <w:semiHidden/>
    <w:rsid w:val="00D0760C"/>
    <w:pPr>
      <w:spacing w:before="120" w:after="0" w:line="240" w:lineRule="auto"/>
      <w:ind w:left="566" w:hanging="283"/>
      <w:jc w:val="both"/>
    </w:pPr>
    <w:rPr>
      <w:rFonts w:eastAsia="Times New Roman"/>
      <w:sz w:val="24"/>
      <w:szCs w:val="20"/>
      <w:lang w:val="en-GB" w:eastAsia="en-US"/>
    </w:rPr>
  </w:style>
  <w:style w:type="paragraph" w:styleId="38">
    <w:name w:val="List 3"/>
    <w:basedOn w:val="a"/>
    <w:semiHidden/>
    <w:rsid w:val="00D0760C"/>
    <w:pPr>
      <w:spacing w:before="120" w:after="0" w:line="240" w:lineRule="auto"/>
      <w:ind w:left="849" w:hanging="283"/>
      <w:jc w:val="both"/>
    </w:pPr>
    <w:rPr>
      <w:rFonts w:eastAsia="Times New Roman"/>
      <w:sz w:val="24"/>
      <w:szCs w:val="20"/>
      <w:lang w:val="en-GB" w:eastAsia="en-US"/>
    </w:rPr>
  </w:style>
  <w:style w:type="paragraph" w:styleId="45">
    <w:name w:val="List 4"/>
    <w:basedOn w:val="a"/>
    <w:semiHidden/>
    <w:rsid w:val="00D0760C"/>
    <w:pPr>
      <w:spacing w:before="120" w:after="0" w:line="240" w:lineRule="auto"/>
      <w:ind w:left="1132" w:hanging="283"/>
      <w:jc w:val="both"/>
    </w:pPr>
    <w:rPr>
      <w:rFonts w:eastAsia="Times New Roman"/>
      <w:sz w:val="24"/>
      <w:szCs w:val="20"/>
      <w:lang w:val="en-GB" w:eastAsia="en-US"/>
    </w:rPr>
  </w:style>
  <w:style w:type="paragraph" w:styleId="54">
    <w:name w:val="List 5"/>
    <w:basedOn w:val="a"/>
    <w:semiHidden/>
    <w:rsid w:val="00D0760C"/>
    <w:pPr>
      <w:spacing w:before="120" w:after="0" w:line="240" w:lineRule="auto"/>
      <w:ind w:left="1415" w:hanging="283"/>
      <w:jc w:val="both"/>
    </w:pPr>
    <w:rPr>
      <w:rFonts w:eastAsia="Times New Roman"/>
      <w:sz w:val="24"/>
      <w:szCs w:val="20"/>
      <w:lang w:val="en-GB" w:eastAsia="en-US"/>
    </w:rPr>
  </w:style>
  <w:style w:type="paragraph" w:styleId="2f1">
    <w:name w:val="List Bullet 2"/>
    <w:basedOn w:val="a"/>
    <w:autoRedefine/>
    <w:semiHidden/>
    <w:rsid w:val="00D0760C"/>
    <w:pPr>
      <w:tabs>
        <w:tab w:val="num" w:pos="643"/>
      </w:tabs>
      <w:spacing w:before="120" w:after="0" w:line="240" w:lineRule="auto"/>
      <w:ind w:left="643" w:hanging="360"/>
      <w:jc w:val="both"/>
    </w:pPr>
    <w:rPr>
      <w:rFonts w:eastAsia="Times New Roman"/>
      <w:sz w:val="24"/>
      <w:szCs w:val="20"/>
      <w:lang w:val="en-GB" w:eastAsia="en-US"/>
    </w:rPr>
  </w:style>
  <w:style w:type="paragraph" w:styleId="39">
    <w:name w:val="List Bullet 3"/>
    <w:basedOn w:val="a"/>
    <w:autoRedefine/>
    <w:semiHidden/>
    <w:rsid w:val="00D0760C"/>
    <w:pPr>
      <w:tabs>
        <w:tab w:val="num" w:pos="926"/>
      </w:tabs>
      <w:spacing w:before="120" w:after="0" w:line="240" w:lineRule="auto"/>
      <w:ind w:left="926" w:hanging="360"/>
      <w:jc w:val="both"/>
    </w:pPr>
    <w:rPr>
      <w:rFonts w:eastAsia="Times New Roman"/>
      <w:sz w:val="24"/>
      <w:szCs w:val="20"/>
      <w:lang w:val="en-GB" w:eastAsia="en-US"/>
    </w:rPr>
  </w:style>
  <w:style w:type="paragraph" w:styleId="46">
    <w:name w:val="List Bullet 4"/>
    <w:basedOn w:val="a"/>
    <w:autoRedefine/>
    <w:semiHidden/>
    <w:rsid w:val="00D0760C"/>
    <w:pPr>
      <w:spacing w:before="120" w:after="0" w:line="240" w:lineRule="auto"/>
      <w:jc w:val="both"/>
    </w:pPr>
    <w:rPr>
      <w:rFonts w:eastAsia="Times New Roman"/>
      <w:sz w:val="24"/>
      <w:szCs w:val="20"/>
      <w:lang w:val="en-GB" w:eastAsia="en-US"/>
    </w:rPr>
  </w:style>
  <w:style w:type="paragraph" w:styleId="55">
    <w:name w:val="List Bullet 5"/>
    <w:basedOn w:val="a"/>
    <w:autoRedefine/>
    <w:semiHidden/>
    <w:rsid w:val="00D0760C"/>
    <w:pPr>
      <w:tabs>
        <w:tab w:val="num" w:pos="1492"/>
      </w:tabs>
      <w:spacing w:before="120" w:after="0" w:line="240" w:lineRule="auto"/>
      <w:ind w:left="1492" w:hanging="360"/>
      <w:jc w:val="both"/>
    </w:pPr>
    <w:rPr>
      <w:rFonts w:eastAsia="Times New Roman"/>
      <w:sz w:val="24"/>
      <w:szCs w:val="20"/>
      <w:lang w:val="en-GB" w:eastAsia="en-US"/>
    </w:rPr>
  </w:style>
  <w:style w:type="paragraph" w:styleId="affff5">
    <w:name w:val="List Continue"/>
    <w:basedOn w:val="a"/>
    <w:semiHidden/>
    <w:rsid w:val="00D0760C"/>
    <w:pPr>
      <w:spacing w:before="120" w:after="120" w:line="240" w:lineRule="auto"/>
      <w:ind w:left="283" w:firstLine="567"/>
      <w:jc w:val="both"/>
    </w:pPr>
    <w:rPr>
      <w:rFonts w:eastAsia="Times New Roman"/>
      <w:sz w:val="24"/>
      <w:szCs w:val="20"/>
      <w:lang w:val="en-GB" w:eastAsia="en-US"/>
    </w:rPr>
  </w:style>
  <w:style w:type="paragraph" w:styleId="2f2">
    <w:name w:val="List Continue 2"/>
    <w:basedOn w:val="a"/>
    <w:semiHidden/>
    <w:rsid w:val="00D0760C"/>
    <w:pPr>
      <w:spacing w:before="120" w:after="120" w:line="240" w:lineRule="auto"/>
      <w:ind w:left="566" w:firstLine="567"/>
      <w:jc w:val="both"/>
    </w:pPr>
    <w:rPr>
      <w:rFonts w:eastAsia="Times New Roman"/>
      <w:sz w:val="24"/>
      <w:szCs w:val="20"/>
      <w:lang w:val="en-GB" w:eastAsia="en-US"/>
    </w:rPr>
  </w:style>
  <w:style w:type="paragraph" w:styleId="3a">
    <w:name w:val="List Continue 3"/>
    <w:basedOn w:val="a"/>
    <w:semiHidden/>
    <w:rsid w:val="00D0760C"/>
    <w:pPr>
      <w:spacing w:before="120" w:after="120" w:line="240" w:lineRule="auto"/>
      <w:ind w:left="849" w:firstLine="567"/>
      <w:jc w:val="both"/>
    </w:pPr>
    <w:rPr>
      <w:rFonts w:eastAsia="Times New Roman"/>
      <w:sz w:val="24"/>
      <w:szCs w:val="20"/>
      <w:lang w:val="en-GB" w:eastAsia="en-US"/>
    </w:rPr>
  </w:style>
  <w:style w:type="paragraph" w:styleId="47">
    <w:name w:val="List Continue 4"/>
    <w:basedOn w:val="a"/>
    <w:semiHidden/>
    <w:rsid w:val="00D0760C"/>
    <w:pPr>
      <w:spacing w:before="120" w:after="120" w:line="240" w:lineRule="auto"/>
      <w:ind w:left="1132" w:firstLine="567"/>
      <w:jc w:val="both"/>
    </w:pPr>
    <w:rPr>
      <w:rFonts w:eastAsia="Times New Roman"/>
      <w:sz w:val="24"/>
      <w:szCs w:val="20"/>
      <w:lang w:val="en-GB" w:eastAsia="en-US"/>
    </w:rPr>
  </w:style>
  <w:style w:type="paragraph" w:styleId="56">
    <w:name w:val="List Continue 5"/>
    <w:basedOn w:val="a"/>
    <w:semiHidden/>
    <w:rsid w:val="00D0760C"/>
    <w:pPr>
      <w:spacing w:before="120" w:after="120" w:line="240" w:lineRule="auto"/>
      <w:ind w:left="1415" w:firstLine="567"/>
      <w:jc w:val="both"/>
    </w:pPr>
    <w:rPr>
      <w:rFonts w:eastAsia="Times New Roman"/>
      <w:sz w:val="24"/>
      <w:szCs w:val="20"/>
      <w:lang w:val="en-GB" w:eastAsia="en-US"/>
    </w:rPr>
  </w:style>
  <w:style w:type="paragraph" w:styleId="affff6">
    <w:name w:val="List Number"/>
    <w:basedOn w:val="a"/>
    <w:semiHidden/>
    <w:rsid w:val="00D0760C"/>
    <w:pPr>
      <w:tabs>
        <w:tab w:val="num" w:pos="360"/>
      </w:tabs>
      <w:spacing w:before="120" w:after="0" w:line="240" w:lineRule="auto"/>
      <w:ind w:left="360" w:hanging="360"/>
      <w:jc w:val="both"/>
    </w:pPr>
    <w:rPr>
      <w:rFonts w:eastAsia="Times New Roman"/>
      <w:sz w:val="24"/>
      <w:szCs w:val="20"/>
      <w:lang w:val="en-GB" w:eastAsia="en-US"/>
    </w:rPr>
  </w:style>
  <w:style w:type="paragraph" w:styleId="2f3">
    <w:name w:val="List Number 2"/>
    <w:basedOn w:val="a"/>
    <w:semiHidden/>
    <w:rsid w:val="00D0760C"/>
    <w:pPr>
      <w:tabs>
        <w:tab w:val="num" w:pos="643"/>
      </w:tabs>
      <w:spacing w:before="120" w:after="0" w:line="240" w:lineRule="auto"/>
      <w:ind w:left="643" w:hanging="360"/>
      <w:jc w:val="both"/>
    </w:pPr>
    <w:rPr>
      <w:rFonts w:eastAsia="Times New Roman"/>
      <w:sz w:val="24"/>
      <w:szCs w:val="20"/>
      <w:lang w:val="en-GB" w:eastAsia="en-US"/>
    </w:rPr>
  </w:style>
  <w:style w:type="paragraph" w:styleId="3b">
    <w:name w:val="List Number 3"/>
    <w:basedOn w:val="a"/>
    <w:semiHidden/>
    <w:rsid w:val="00D0760C"/>
    <w:pPr>
      <w:tabs>
        <w:tab w:val="num" w:pos="926"/>
      </w:tabs>
      <w:spacing w:before="120" w:after="0" w:line="240" w:lineRule="auto"/>
      <w:ind w:left="926" w:hanging="360"/>
      <w:jc w:val="both"/>
    </w:pPr>
    <w:rPr>
      <w:rFonts w:eastAsia="Times New Roman"/>
      <w:sz w:val="24"/>
      <w:szCs w:val="20"/>
      <w:lang w:val="en-GB" w:eastAsia="en-US"/>
    </w:rPr>
  </w:style>
  <w:style w:type="paragraph" w:styleId="57">
    <w:name w:val="List Number 5"/>
    <w:basedOn w:val="a"/>
    <w:semiHidden/>
    <w:rsid w:val="00D0760C"/>
    <w:pPr>
      <w:tabs>
        <w:tab w:val="num" w:pos="1492"/>
      </w:tabs>
      <w:spacing w:before="120" w:after="0" w:line="240" w:lineRule="auto"/>
      <w:ind w:left="1492" w:hanging="360"/>
      <w:jc w:val="both"/>
    </w:pPr>
    <w:rPr>
      <w:rFonts w:eastAsia="Times New Roman"/>
      <w:sz w:val="24"/>
      <w:szCs w:val="20"/>
      <w:lang w:val="en-GB" w:eastAsia="en-US"/>
    </w:rPr>
  </w:style>
  <w:style w:type="paragraph" w:styleId="affff7">
    <w:name w:val="macro"/>
    <w:link w:val="affff8"/>
    <w:semiHidden/>
    <w:rsid w:val="00D0760C"/>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eastAsia="en-US"/>
    </w:rPr>
  </w:style>
  <w:style w:type="character" w:customStyle="1" w:styleId="affff8">
    <w:name w:val="Текст макроса Знак"/>
    <w:basedOn w:val="a0"/>
    <w:link w:val="affff7"/>
    <w:semiHidden/>
    <w:rsid w:val="00D0760C"/>
    <w:rPr>
      <w:rFonts w:ascii="Courier New" w:eastAsia="Times New Roman" w:hAnsi="Courier New"/>
      <w:sz w:val="20"/>
      <w:szCs w:val="20"/>
      <w:lang w:val="en-GB" w:eastAsia="en-US"/>
    </w:rPr>
  </w:style>
  <w:style w:type="paragraph" w:styleId="affff9">
    <w:name w:val="Message Header"/>
    <w:basedOn w:val="a"/>
    <w:link w:val="affffa"/>
    <w:semiHidden/>
    <w:rsid w:val="00D0760C"/>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eastAsia="en-US"/>
    </w:rPr>
  </w:style>
  <w:style w:type="character" w:customStyle="1" w:styleId="affffa">
    <w:name w:val="Шапка Знак"/>
    <w:basedOn w:val="a0"/>
    <w:link w:val="affff9"/>
    <w:semiHidden/>
    <w:rsid w:val="00D0760C"/>
    <w:rPr>
      <w:rFonts w:ascii="Arial" w:eastAsia="Times New Roman" w:hAnsi="Arial"/>
      <w:sz w:val="24"/>
      <w:szCs w:val="20"/>
      <w:shd w:val="pct20" w:color="auto" w:fill="auto"/>
      <w:lang w:val="en-GB" w:eastAsia="en-US"/>
    </w:rPr>
  </w:style>
  <w:style w:type="paragraph" w:styleId="affffb">
    <w:name w:val="Note Heading"/>
    <w:basedOn w:val="a"/>
    <w:next w:val="a"/>
    <w:link w:val="affffc"/>
    <w:semiHidden/>
    <w:rsid w:val="00D0760C"/>
    <w:pPr>
      <w:spacing w:before="120" w:after="0" w:line="240" w:lineRule="auto"/>
      <w:ind w:firstLine="567"/>
      <w:jc w:val="both"/>
    </w:pPr>
    <w:rPr>
      <w:rFonts w:eastAsia="Times New Roman"/>
      <w:sz w:val="24"/>
      <w:szCs w:val="20"/>
      <w:lang w:val="en-GB" w:eastAsia="en-US"/>
    </w:rPr>
  </w:style>
  <w:style w:type="character" w:customStyle="1" w:styleId="affffc">
    <w:name w:val="Заголовок записки Знак"/>
    <w:basedOn w:val="a0"/>
    <w:link w:val="affffb"/>
    <w:semiHidden/>
    <w:rsid w:val="00D0760C"/>
    <w:rPr>
      <w:rFonts w:eastAsia="Times New Roman"/>
      <w:sz w:val="24"/>
      <w:szCs w:val="20"/>
      <w:lang w:val="en-GB" w:eastAsia="en-US"/>
    </w:rPr>
  </w:style>
  <w:style w:type="paragraph" w:styleId="affffd">
    <w:name w:val="Salutation"/>
    <w:basedOn w:val="a"/>
    <w:next w:val="a"/>
    <w:link w:val="affffe"/>
    <w:semiHidden/>
    <w:rsid w:val="00D0760C"/>
    <w:pPr>
      <w:spacing w:before="120" w:after="0" w:line="240" w:lineRule="auto"/>
      <w:ind w:firstLine="567"/>
      <w:jc w:val="both"/>
    </w:pPr>
    <w:rPr>
      <w:rFonts w:eastAsia="Times New Roman"/>
      <w:sz w:val="24"/>
      <w:szCs w:val="20"/>
      <w:lang w:val="en-GB" w:eastAsia="en-US"/>
    </w:rPr>
  </w:style>
  <w:style w:type="character" w:customStyle="1" w:styleId="affffe">
    <w:name w:val="Приветствие Знак"/>
    <w:basedOn w:val="a0"/>
    <w:link w:val="affffd"/>
    <w:semiHidden/>
    <w:rsid w:val="00D0760C"/>
    <w:rPr>
      <w:rFonts w:eastAsia="Times New Roman"/>
      <w:sz w:val="24"/>
      <w:szCs w:val="20"/>
      <w:lang w:val="en-GB" w:eastAsia="en-US"/>
    </w:rPr>
  </w:style>
  <w:style w:type="paragraph" w:styleId="afffff">
    <w:name w:val="Signature"/>
    <w:basedOn w:val="a"/>
    <w:link w:val="afffff0"/>
    <w:semiHidden/>
    <w:rsid w:val="00D0760C"/>
    <w:pPr>
      <w:spacing w:before="120" w:after="0" w:line="240" w:lineRule="auto"/>
      <w:ind w:left="4252" w:firstLine="567"/>
      <w:jc w:val="both"/>
    </w:pPr>
    <w:rPr>
      <w:rFonts w:eastAsia="Times New Roman"/>
      <w:sz w:val="24"/>
      <w:szCs w:val="20"/>
      <w:lang w:val="en-GB" w:eastAsia="en-US"/>
    </w:rPr>
  </w:style>
  <w:style w:type="character" w:customStyle="1" w:styleId="afffff0">
    <w:name w:val="Подпись Знак"/>
    <w:basedOn w:val="a0"/>
    <w:link w:val="afffff"/>
    <w:semiHidden/>
    <w:rsid w:val="00D0760C"/>
    <w:rPr>
      <w:rFonts w:eastAsia="Times New Roman"/>
      <w:sz w:val="24"/>
      <w:szCs w:val="20"/>
      <w:lang w:val="en-GB" w:eastAsia="en-US"/>
    </w:rPr>
  </w:style>
  <w:style w:type="paragraph" w:styleId="afffff1">
    <w:name w:val="table of figures"/>
    <w:basedOn w:val="a"/>
    <w:next w:val="a"/>
    <w:semiHidden/>
    <w:rsid w:val="00D0760C"/>
    <w:pPr>
      <w:spacing w:before="120" w:after="0" w:line="240" w:lineRule="auto"/>
      <w:ind w:left="480" w:hanging="480"/>
      <w:jc w:val="both"/>
    </w:pPr>
    <w:rPr>
      <w:rFonts w:eastAsia="Times New Roman"/>
      <w:sz w:val="24"/>
      <w:szCs w:val="20"/>
      <w:lang w:val="en-GB" w:eastAsia="en-US"/>
    </w:rPr>
  </w:style>
  <w:style w:type="paragraph" w:styleId="1f1">
    <w:name w:val="toc 1"/>
    <w:basedOn w:val="a"/>
    <w:next w:val="a"/>
    <w:autoRedefine/>
    <w:semiHidden/>
    <w:rsid w:val="00D0760C"/>
    <w:pPr>
      <w:spacing w:before="120" w:after="0" w:line="240" w:lineRule="auto"/>
      <w:ind w:firstLine="567"/>
      <w:jc w:val="both"/>
    </w:pPr>
    <w:rPr>
      <w:rFonts w:eastAsia="Times New Roman"/>
      <w:sz w:val="24"/>
      <w:szCs w:val="20"/>
      <w:lang w:val="en-GB" w:eastAsia="en-US"/>
    </w:rPr>
  </w:style>
  <w:style w:type="paragraph" w:styleId="2f4">
    <w:name w:val="toc 2"/>
    <w:basedOn w:val="a"/>
    <w:next w:val="a"/>
    <w:autoRedefine/>
    <w:semiHidden/>
    <w:rsid w:val="00D0760C"/>
    <w:pPr>
      <w:spacing w:before="120" w:after="0" w:line="240" w:lineRule="auto"/>
      <w:ind w:left="240" w:firstLine="567"/>
      <w:jc w:val="both"/>
    </w:pPr>
    <w:rPr>
      <w:rFonts w:eastAsia="Times New Roman"/>
      <w:sz w:val="24"/>
      <w:szCs w:val="20"/>
      <w:lang w:val="en-GB" w:eastAsia="en-US"/>
    </w:rPr>
  </w:style>
  <w:style w:type="paragraph" w:styleId="3c">
    <w:name w:val="toc 3"/>
    <w:basedOn w:val="a"/>
    <w:next w:val="a"/>
    <w:autoRedefine/>
    <w:semiHidden/>
    <w:rsid w:val="00D0760C"/>
    <w:pPr>
      <w:spacing w:before="120" w:after="0" w:line="240" w:lineRule="auto"/>
      <w:ind w:left="480" w:firstLine="567"/>
      <w:jc w:val="both"/>
    </w:pPr>
    <w:rPr>
      <w:rFonts w:eastAsia="Times New Roman"/>
      <w:sz w:val="24"/>
      <w:szCs w:val="20"/>
      <w:lang w:val="en-GB" w:eastAsia="en-US"/>
    </w:rPr>
  </w:style>
  <w:style w:type="paragraph" w:styleId="48">
    <w:name w:val="toc 4"/>
    <w:basedOn w:val="a"/>
    <w:next w:val="a"/>
    <w:autoRedefine/>
    <w:semiHidden/>
    <w:rsid w:val="00D0760C"/>
    <w:pPr>
      <w:spacing w:before="120" w:after="0" w:line="240" w:lineRule="auto"/>
      <w:ind w:left="720" w:firstLine="567"/>
      <w:jc w:val="both"/>
    </w:pPr>
    <w:rPr>
      <w:rFonts w:eastAsia="Times New Roman"/>
      <w:sz w:val="24"/>
      <w:szCs w:val="20"/>
      <w:lang w:val="en-GB" w:eastAsia="en-US"/>
    </w:rPr>
  </w:style>
  <w:style w:type="paragraph" w:styleId="58">
    <w:name w:val="toc 5"/>
    <w:basedOn w:val="a"/>
    <w:next w:val="a"/>
    <w:autoRedefine/>
    <w:semiHidden/>
    <w:rsid w:val="00D0760C"/>
    <w:pPr>
      <w:spacing w:before="120" w:after="0" w:line="240" w:lineRule="auto"/>
      <w:ind w:left="960" w:firstLine="567"/>
      <w:jc w:val="both"/>
    </w:pPr>
    <w:rPr>
      <w:rFonts w:eastAsia="Times New Roman"/>
      <w:sz w:val="24"/>
      <w:szCs w:val="20"/>
      <w:lang w:val="en-GB" w:eastAsia="en-US"/>
    </w:rPr>
  </w:style>
  <w:style w:type="paragraph" w:styleId="64">
    <w:name w:val="toc 6"/>
    <w:basedOn w:val="a"/>
    <w:next w:val="a"/>
    <w:autoRedefine/>
    <w:semiHidden/>
    <w:rsid w:val="00D0760C"/>
    <w:pPr>
      <w:spacing w:before="120" w:after="0" w:line="240" w:lineRule="auto"/>
      <w:ind w:left="1200" w:firstLine="567"/>
      <w:jc w:val="both"/>
    </w:pPr>
    <w:rPr>
      <w:rFonts w:eastAsia="Times New Roman"/>
      <w:sz w:val="24"/>
      <w:szCs w:val="20"/>
      <w:lang w:val="en-GB" w:eastAsia="en-US"/>
    </w:rPr>
  </w:style>
  <w:style w:type="paragraph" w:styleId="74">
    <w:name w:val="toc 7"/>
    <w:basedOn w:val="a"/>
    <w:next w:val="a"/>
    <w:autoRedefine/>
    <w:semiHidden/>
    <w:rsid w:val="00D0760C"/>
    <w:pPr>
      <w:spacing w:before="120" w:after="0" w:line="240" w:lineRule="auto"/>
      <w:ind w:left="1440" w:firstLine="567"/>
      <w:jc w:val="both"/>
    </w:pPr>
    <w:rPr>
      <w:rFonts w:eastAsia="Times New Roman"/>
      <w:sz w:val="24"/>
      <w:szCs w:val="20"/>
      <w:lang w:val="en-GB" w:eastAsia="en-US"/>
    </w:rPr>
  </w:style>
  <w:style w:type="paragraph" w:styleId="84">
    <w:name w:val="toc 8"/>
    <w:basedOn w:val="a"/>
    <w:next w:val="a"/>
    <w:autoRedefine/>
    <w:semiHidden/>
    <w:rsid w:val="00D0760C"/>
    <w:pPr>
      <w:spacing w:before="120" w:after="0" w:line="240" w:lineRule="auto"/>
      <w:ind w:left="1680" w:firstLine="567"/>
      <w:jc w:val="both"/>
    </w:pPr>
    <w:rPr>
      <w:rFonts w:eastAsia="Times New Roman"/>
      <w:sz w:val="24"/>
      <w:szCs w:val="20"/>
      <w:lang w:val="en-GB" w:eastAsia="en-US"/>
    </w:rPr>
  </w:style>
  <w:style w:type="paragraph" w:styleId="94">
    <w:name w:val="toc 9"/>
    <w:basedOn w:val="a"/>
    <w:next w:val="a"/>
    <w:autoRedefine/>
    <w:semiHidden/>
    <w:rsid w:val="00D0760C"/>
    <w:pPr>
      <w:spacing w:before="120" w:after="0" w:line="240" w:lineRule="auto"/>
      <w:ind w:left="1920" w:firstLine="567"/>
      <w:jc w:val="both"/>
    </w:pPr>
    <w:rPr>
      <w:rFonts w:eastAsia="Times New Roman"/>
      <w:sz w:val="24"/>
      <w:szCs w:val="20"/>
      <w:lang w:val="en-GB" w:eastAsia="en-US"/>
    </w:rPr>
  </w:style>
  <w:style w:type="paragraph" w:customStyle="1" w:styleId="FigureCaption2">
    <w:name w:val="Figure_Caption"/>
    <w:basedOn w:val="a"/>
    <w:rsid w:val="00D0760C"/>
    <w:pPr>
      <w:spacing w:before="120" w:after="120" w:line="240" w:lineRule="auto"/>
      <w:jc w:val="center"/>
    </w:pPr>
    <w:rPr>
      <w:rFonts w:eastAsia="Times New Roman"/>
      <w:iCs/>
      <w:sz w:val="20"/>
      <w:szCs w:val="24"/>
      <w:lang w:val="en-GB" w:eastAsia="en-US"/>
    </w:rPr>
  </w:style>
  <w:style w:type="paragraph" w:customStyle="1" w:styleId="TableCaption1">
    <w:name w:val="Table_Caption"/>
    <w:basedOn w:val="a"/>
    <w:rsid w:val="00D0760C"/>
    <w:pPr>
      <w:keepNext/>
      <w:spacing w:before="240" w:after="120" w:line="240" w:lineRule="auto"/>
      <w:jc w:val="center"/>
    </w:pPr>
    <w:rPr>
      <w:rFonts w:eastAsia="Times New Roman"/>
      <w:sz w:val="20"/>
      <w:szCs w:val="24"/>
      <w:lang w:val="en-GB" w:eastAsia="en-US"/>
    </w:rPr>
  </w:style>
  <w:style w:type="character" w:customStyle="1" w:styleId="CharChar">
    <w:name w:val="Char Char"/>
    <w:rsid w:val="00D0760C"/>
    <w:rPr>
      <w:sz w:val="24"/>
      <w:lang w:val="en-US" w:eastAsia="en-US" w:bidi="ar-SA"/>
    </w:rPr>
  </w:style>
  <w:style w:type="character" w:customStyle="1" w:styleId="PidipaginaCarattere">
    <w:name w:val="Piè di pagina Carattere"/>
    <w:rsid w:val="00D0760C"/>
    <w:rPr>
      <w:sz w:val="18"/>
    </w:rPr>
  </w:style>
  <w:style w:type="character" w:customStyle="1" w:styleId="TestofumettoCarattere">
    <w:name w:val="Testo fumetto Carattere"/>
    <w:rsid w:val="00D0760C"/>
    <w:rPr>
      <w:rFonts w:ascii="Tahoma" w:hAnsi="Tahoma" w:cs="Tahoma"/>
      <w:sz w:val="16"/>
      <w:szCs w:val="16"/>
      <w:lang w:val="en-GB"/>
    </w:rPr>
  </w:style>
  <w:style w:type="paragraph" w:customStyle="1" w:styleId="paraheader">
    <w:name w:val="para header"/>
    <w:basedOn w:val="a"/>
    <w:rsid w:val="00D0760C"/>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0760C"/>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0760C"/>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0760C"/>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0760C"/>
    <w:pPr>
      <w:spacing w:before="120" w:after="0" w:line="240" w:lineRule="auto"/>
      <w:ind w:firstLine="482"/>
      <w:jc w:val="both"/>
    </w:pPr>
    <w:rPr>
      <w:rFonts w:eastAsia="Times New Roman"/>
      <w:noProof/>
      <w:sz w:val="24"/>
      <w:szCs w:val="20"/>
      <w:lang w:val="en-GB" w:eastAsia="en-US"/>
    </w:rPr>
  </w:style>
  <w:style w:type="character" w:customStyle="1" w:styleId="MTDisplayEquationChar">
    <w:name w:val="MTDisplayEquation Char"/>
    <w:rsid w:val="00D0760C"/>
    <w:rPr>
      <w:rFonts w:ascii="Times New Roman" w:eastAsia="Times New Roman" w:hAnsi="Times New Roman" w:cs="Times New Roman"/>
      <w:sz w:val="24"/>
      <w:lang w:val="en-GB" w:eastAsia="x-none"/>
    </w:rPr>
  </w:style>
  <w:style w:type="table" w:customStyle="1" w:styleId="220">
    <w:name w:val="Таблица простая 22"/>
    <w:basedOn w:val="a1"/>
    <w:next w:val="PlainTable21"/>
    <w:uiPriority w:val="73"/>
    <w:rsid w:val="00D0760C"/>
    <w:pPr>
      <w:spacing w:after="0" w:line="240" w:lineRule="auto"/>
    </w:pPr>
    <w:rPr>
      <w:rFonts w:eastAsia="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9">
    <w:name w:val="Title"/>
    <w:basedOn w:val="a"/>
    <w:next w:val="a"/>
    <w:link w:val="1f2"/>
    <w:uiPriority w:val="10"/>
    <w:qFormat/>
    <w:rsid w:val="00D076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2">
    <w:name w:val="Название Знак1"/>
    <w:basedOn w:val="a0"/>
    <w:link w:val="a9"/>
    <w:uiPriority w:val="10"/>
    <w:rsid w:val="00D0760C"/>
    <w:rPr>
      <w:rFonts w:asciiTheme="majorHAnsi" w:eastAsiaTheme="majorEastAsia" w:hAnsiTheme="majorHAnsi" w:cstheme="majorBidi"/>
      <w:color w:val="17365D" w:themeColor="text2" w:themeShade="BF"/>
      <w:spacing w:val="5"/>
      <w:kern w:val="28"/>
      <w:sz w:val="52"/>
      <w:szCs w:val="52"/>
    </w:rPr>
  </w:style>
  <w:style w:type="character" w:styleId="afffff2">
    <w:name w:val="Hyperlink"/>
    <w:basedOn w:val="a0"/>
    <w:uiPriority w:val="99"/>
    <w:semiHidden/>
    <w:unhideWhenUsed/>
    <w:rsid w:val="00D0760C"/>
    <w:rPr>
      <w:color w:val="0000FF" w:themeColor="hyperlink"/>
      <w:u w:val="single"/>
    </w:rPr>
  </w:style>
  <w:style w:type="paragraph" w:styleId="affe">
    <w:name w:val="Plain Text"/>
    <w:basedOn w:val="a"/>
    <w:link w:val="2f5"/>
    <w:uiPriority w:val="99"/>
    <w:semiHidden/>
    <w:unhideWhenUsed/>
    <w:rsid w:val="00D0760C"/>
    <w:pPr>
      <w:spacing w:after="0" w:line="240" w:lineRule="auto"/>
    </w:pPr>
    <w:rPr>
      <w:rFonts w:ascii="Consolas" w:hAnsi="Consolas" w:cs="Consolas"/>
      <w:sz w:val="21"/>
      <w:szCs w:val="21"/>
    </w:rPr>
  </w:style>
  <w:style w:type="character" w:customStyle="1" w:styleId="2f5">
    <w:name w:val="Текст Знак2"/>
    <w:basedOn w:val="a0"/>
    <w:link w:val="affe"/>
    <w:uiPriority w:val="99"/>
    <w:semiHidden/>
    <w:rsid w:val="00D0760C"/>
    <w:rPr>
      <w:rFonts w:ascii="Consolas" w:hAnsi="Consolas" w:cs="Consolas"/>
      <w:sz w:val="21"/>
      <w:szCs w:val="21"/>
    </w:rPr>
  </w:style>
  <w:style w:type="paragraph" w:styleId="33">
    <w:name w:val="Body Text Indent 3"/>
    <w:basedOn w:val="a"/>
    <w:link w:val="314"/>
    <w:uiPriority w:val="99"/>
    <w:semiHidden/>
    <w:unhideWhenUsed/>
    <w:rsid w:val="00D0760C"/>
    <w:pPr>
      <w:spacing w:after="120"/>
      <w:ind w:left="283"/>
    </w:pPr>
    <w:rPr>
      <w:sz w:val="16"/>
      <w:szCs w:val="16"/>
    </w:rPr>
  </w:style>
  <w:style w:type="character" w:customStyle="1" w:styleId="314">
    <w:name w:val="Основной текст с отступом 3 Знак1"/>
    <w:basedOn w:val="a0"/>
    <w:link w:val="33"/>
    <w:uiPriority w:val="99"/>
    <w:semiHidden/>
    <w:rsid w:val="00D0760C"/>
    <w:rPr>
      <w:sz w:val="16"/>
      <w:szCs w:val="16"/>
    </w:rPr>
  </w:style>
  <w:style w:type="character" w:styleId="afffff3">
    <w:name w:val="FollowedHyperlink"/>
    <w:basedOn w:val="a0"/>
    <w:uiPriority w:val="99"/>
    <w:semiHidden/>
    <w:unhideWhenUsed/>
    <w:rsid w:val="00D0760C"/>
    <w:rPr>
      <w:color w:val="800080" w:themeColor="followedHyperlink"/>
      <w:u w:val="single"/>
    </w:rPr>
  </w:style>
  <w:style w:type="character" w:styleId="afffff4">
    <w:name w:val="Intense Emphasis"/>
    <w:basedOn w:val="a0"/>
    <w:uiPriority w:val="21"/>
    <w:qFormat/>
    <w:rsid w:val="00D0760C"/>
    <w:rPr>
      <w:b/>
      <w:bCs/>
      <w:i/>
      <w:iCs/>
      <w:color w:val="4F81BD" w:themeColor="accent1"/>
    </w:rPr>
  </w:style>
  <w:style w:type="paragraph" w:styleId="35">
    <w:name w:val="Body Text 3"/>
    <w:basedOn w:val="a"/>
    <w:link w:val="315"/>
    <w:uiPriority w:val="99"/>
    <w:semiHidden/>
    <w:unhideWhenUsed/>
    <w:rsid w:val="00D0760C"/>
    <w:pPr>
      <w:spacing w:after="120"/>
    </w:pPr>
    <w:rPr>
      <w:sz w:val="16"/>
      <w:szCs w:val="16"/>
    </w:rPr>
  </w:style>
  <w:style w:type="character" w:customStyle="1" w:styleId="315">
    <w:name w:val="Основной текст 3 Знак1"/>
    <w:basedOn w:val="a0"/>
    <w:link w:val="35"/>
    <w:uiPriority w:val="99"/>
    <w:semiHidden/>
    <w:rsid w:val="00D0760C"/>
    <w:rPr>
      <w:sz w:val="16"/>
      <w:szCs w:val="16"/>
    </w:rPr>
  </w:style>
  <w:style w:type="paragraph" w:styleId="afff6">
    <w:name w:val="Subtitle"/>
    <w:basedOn w:val="a"/>
    <w:next w:val="a"/>
    <w:link w:val="2f6"/>
    <w:uiPriority w:val="11"/>
    <w:qFormat/>
    <w:rsid w:val="00D07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f6">
    <w:name w:val="Подзаголовок Знак2"/>
    <w:basedOn w:val="a0"/>
    <w:link w:val="afff6"/>
    <w:uiPriority w:val="11"/>
    <w:rsid w:val="00D0760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4515</Words>
  <Characters>25742</Characters>
  <Application>Microsoft Office Word</Application>
  <DocSecurity>0</DocSecurity>
  <Lines>214</Lines>
  <Paragraphs>60</Paragraphs>
  <ScaleCrop>false</ScaleCrop>
  <Company>diakov.net</Company>
  <LinksUpToDate>false</LinksUpToDate>
  <CharactersWithSpaces>30197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2020-06-28T14:10:00Z</dcterms:created>
  <dcterms:modified xsi:type="dcterms:W3CDTF">2021-05-12T15:14:00Z</dcterms:modified>
</cp:coreProperties>
</file>