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62E" w:rsidRPr="00EF762E" w:rsidRDefault="00EF762E" w:rsidP="00EF762E">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EF762E" w:rsidRPr="00EF762E" w:rsidRDefault="00EF762E" w:rsidP="00EF762E">
      <w:pPr>
        <w:widowControl w:val="0"/>
        <w:spacing w:after="0" w:line="240" w:lineRule="auto"/>
        <w:jc w:val="center"/>
        <w:outlineLvl w:val="0"/>
        <w:rPr>
          <w:rFonts w:eastAsia="Times New Roman"/>
          <w:b/>
          <w:caps/>
          <w:snapToGrid w:val="0"/>
          <w:sz w:val="28"/>
          <w:szCs w:val="24"/>
          <w:lang w:val="en-US" w:eastAsia="en-US"/>
        </w:rPr>
      </w:pPr>
    </w:p>
    <w:p w:rsidR="00EF762E" w:rsidRPr="00EF762E" w:rsidRDefault="00EF762E" w:rsidP="00EF762E">
      <w:pPr>
        <w:widowControl w:val="0"/>
        <w:spacing w:after="0" w:line="240" w:lineRule="auto"/>
        <w:jc w:val="center"/>
        <w:outlineLvl w:val="0"/>
        <w:rPr>
          <w:rFonts w:eastAsia="Times New Roman"/>
          <w:b/>
          <w:caps/>
          <w:snapToGrid w:val="0"/>
          <w:sz w:val="28"/>
          <w:szCs w:val="24"/>
          <w:lang w:val="en-US" w:eastAsia="en-US"/>
        </w:rPr>
      </w:pPr>
      <w:r w:rsidRPr="00EF762E">
        <w:rPr>
          <w:rFonts w:eastAsia="Times New Roman"/>
          <w:b/>
          <w:caps/>
          <w:snapToGrid w:val="0"/>
          <w:sz w:val="28"/>
          <w:szCs w:val="24"/>
          <w:lang w:val="en-US" w:eastAsia="en-US"/>
        </w:rPr>
        <w:t>The Characteristics of the Rubber Bearing with Tin Plug</w:t>
      </w:r>
    </w:p>
    <w:p w:rsidR="00EF762E" w:rsidRPr="00EF762E" w:rsidRDefault="00EF762E" w:rsidP="00EF762E">
      <w:pPr>
        <w:widowControl w:val="0"/>
        <w:suppressAutoHyphens/>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Times New Roman"/>
          <w:b/>
          <w:snapToGrid w:val="0"/>
          <w:sz w:val="28"/>
          <w:szCs w:val="28"/>
          <w:lang w:val="en-US" w:eastAsia="en-US"/>
        </w:rPr>
      </w:pPr>
      <w:r w:rsidRPr="00EF762E">
        <w:rPr>
          <w:rFonts w:eastAsia="Times New Roman"/>
          <w:b/>
          <w:snapToGrid w:val="0"/>
          <w:sz w:val="28"/>
          <w:szCs w:val="28"/>
          <w:lang w:val="en-US" w:eastAsia="en-US"/>
        </w:rPr>
        <w:t xml:space="preserve">DOI </w:t>
      </w:r>
      <w:r w:rsidR="00B81419">
        <w:rPr>
          <w:rFonts w:eastAsia="Times New Roman"/>
          <w:b/>
          <w:snapToGrid w:val="0"/>
          <w:color w:val="333333"/>
          <w:sz w:val="28"/>
          <w:szCs w:val="28"/>
          <w:shd w:val="clear" w:color="auto" w:fill="FFFFFF"/>
          <w:lang w:val="en-US" w:eastAsia="en-US"/>
        </w:rPr>
        <w:t>10.37153</w:t>
      </w:r>
      <w:r w:rsidRPr="00EF762E">
        <w:rPr>
          <w:rFonts w:eastAsia="Times New Roman"/>
          <w:b/>
          <w:snapToGrid w:val="0"/>
          <w:color w:val="333333"/>
          <w:sz w:val="28"/>
          <w:szCs w:val="28"/>
          <w:shd w:val="clear" w:color="auto" w:fill="FFFFFF"/>
          <w:lang w:val="en-US" w:eastAsia="en-US"/>
        </w:rPr>
        <w:t>/2686-7974-2019-16-910-918</w:t>
      </w:r>
    </w:p>
    <w:p w:rsidR="00EF762E" w:rsidRPr="00EF762E" w:rsidRDefault="00EF762E" w:rsidP="00EF762E">
      <w:pPr>
        <w:widowControl w:val="0"/>
        <w:suppressAutoHyphens/>
        <w:spacing w:after="0" w:line="240" w:lineRule="auto"/>
        <w:jc w:val="both"/>
        <w:rPr>
          <w:rFonts w:eastAsia="MS Mincho"/>
          <w:snapToGrid w:val="0"/>
          <w:szCs w:val="24"/>
          <w:lang w:val="en-US" w:eastAsia="ja-JP"/>
        </w:rPr>
      </w:pPr>
    </w:p>
    <w:p w:rsidR="00EF762E" w:rsidRPr="00EF762E" w:rsidRDefault="00EF762E" w:rsidP="00EF762E">
      <w:pPr>
        <w:widowControl w:val="0"/>
        <w:suppressAutoHyphens/>
        <w:spacing w:after="0" w:line="240" w:lineRule="auto"/>
        <w:jc w:val="both"/>
        <w:rPr>
          <w:rFonts w:eastAsia="MS Mincho"/>
          <w:snapToGrid w:val="0"/>
          <w:szCs w:val="24"/>
          <w:lang w:val="en-US" w:eastAsia="ja-JP"/>
        </w:rPr>
      </w:pPr>
    </w:p>
    <w:p w:rsidR="00EF762E" w:rsidRPr="00EF762E" w:rsidRDefault="00EF762E" w:rsidP="00EF762E">
      <w:pPr>
        <w:widowControl w:val="0"/>
        <w:suppressAutoHyphens/>
        <w:spacing w:after="0" w:line="240" w:lineRule="auto"/>
        <w:jc w:val="center"/>
        <w:rPr>
          <w:rFonts w:eastAsia="Times New Roman"/>
          <w:szCs w:val="24"/>
          <w:lang w:val="en-US" w:eastAsia="en-US"/>
        </w:rPr>
      </w:pPr>
      <w:r w:rsidRPr="00EF762E">
        <w:rPr>
          <w:rFonts w:eastAsia="Times New Roman"/>
          <w:szCs w:val="24"/>
          <w:lang w:val="en-US" w:eastAsia="en-US"/>
        </w:rPr>
        <w:t>Masayuki Y</w:t>
      </w:r>
      <w:r w:rsidRPr="00EF762E">
        <w:rPr>
          <w:rFonts w:eastAsia="MS Mincho" w:hint="eastAsia"/>
          <w:szCs w:val="24"/>
          <w:lang w:val="en-US" w:eastAsia="ja-JP"/>
        </w:rPr>
        <w:t>ANAGI</w:t>
      </w:r>
      <w:r w:rsidRPr="00EF762E">
        <w:rPr>
          <w:rFonts w:eastAsia="Times New Roman"/>
          <w:szCs w:val="24"/>
          <w:vertAlign w:val="superscript"/>
          <w:lang w:val="en-US" w:eastAsia="en-US"/>
        </w:rPr>
        <w:footnoteReference w:id="1"/>
      </w:r>
      <w:r w:rsidRPr="00EF762E">
        <w:rPr>
          <w:rFonts w:eastAsia="Times New Roman"/>
          <w:szCs w:val="24"/>
          <w:lang w:val="en-US" w:eastAsia="en-US"/>
        </w:rPr>
        <w:t>, Miyuki S</w:t>
      </w:r>
      <w:r w:rsidRPr="00EF762E">
        <w:rPr>
          <w:rFonts w:eastAsia="MS Mincho" w:hint="eastAsia"/>
          <w:szCs w:val="24"/>
          <w:lang w:val="en-US" w:eastAsia="ja-JP"/>
        </w:rPr>
        <w:t>HIMIZU</w:t>
      </w:r>
      <w:r w:rsidRPr="00EF762E">
        <w:rPr>
          <w:rFonts w:eastAsia="Times New Roman"/>
          <w:szCs w:val="24"/>
          <w:vertAlign w:val="superscript"/>
          <w:lang w:val="en-US" w:eastAsia="en-US"/>
        </w:rPr>
        <w:footnoteReference w:id="2"/>
      </w:r>
      <w:r w:rsidRPr="00EF762E">
        <w:rPr>
          <w:rFonts w:eastAsia="Times New Roman"/>
          <w:szCs w:val="24"/>
          <w:lang w:val="en-US" w:eastAsia="en-US"/>
        </w:rPr>
        <w:t>, Ryoji S</w:t>
      </w:r>
      <w:r w:rsidRPr="00EF762E">
        <w:rPr>
          <w:rFonts w:eastAsia="MS Mincho" w:hint="eastAsia"/>
          <w:szCs w:val="24"/>
          <w:lang w:val="en-US" w:eastAsia="ja-JP"/>
        </w:rPr>
        <w:t>UZUKI</w:t>
      </w:r>
      <w:r w:rsidRPr="00EF762E">
        <w:rPr>
          <w:rFonts w:eastAsia="Times New Roman"/>
          <w:szCs w:val="24"/>
          <w:vertAlign w:val="superscript"/>
          <w:lang w:val="en-US" w:eastAsia="en-US"/>
        </w:rPr>
        <w:footnoteReference w:id="3"/>
      </w:r>
      <w:r w:rsidRPr="00EF762E">
        <w:rPr>
          <w:rFonts w:eastAsia="MS Mincho" w:hint="eastAsia"/>
          <w:szCs w:val="24"/>
          <w:lang w:val="en-US" w:eastAsia="ja-JP"/>
        </w:rPr>
        <w:t>,</w:t>
      </w:r>
      <w:r w:rsidRPr="00EF762E">
        <w:rPr>
          <w:rFonts w:eastAsia="Times New Roman"/>
          <w:szCs w:val="24"/>
          <w:lang w:val="en-US" w:eastAsia="en-US"/>
        </w:rPr>
        <w:t xml:space="preserve"> Akira Y</w:t>
      </w:r>
      <w:r w:rsidRPr="00EF762E">
        <w:rPr>
          <w:rFonts w:eastAsia="MS Mincho" w:hint="eastAsia"/>
          <w:szCs w:val="24"/>
          <w:lang w:val="en-US" w:eastAsia="ja-JP"/>
        </w:rPr>
        <w:t>ASUNAGA</w:t>
      </w:r>
      <w:r w:rsidRPr="00EF762E">
        <w:rPr>
          <w:rFonts w:eastAsia="Times New Roman"/>
          <w:szCs w:val="24"/>
          <w:vertAlign w:val="superscript"/>
          <w:lang w:val="en-US" w:eastAsia="en-US"/>
        </w:rPr>
        <w:footnoteReference w:id="4"/>
      </w:r>
      <w:r w:rsidRPr="00EF762E">
        <w:rPr>
          <w:rFonts w:eastAsia="MS Mincho" w:hint="eastAsia"/>
          <w:szCs w:val="24"/>
          <w:lang w:val="en-US" w:eastAsia="ja-JP"/>
        </w:rPr>
        <w:t>,</w:t>
      </w:r>
      <w:r w:rsidRPr="00EF762E">
        <w:rPr>
          <w:rFonts w:eastAsia="Times New Roman"/>
          <w:szCs w:val="24"/>
          <w:lang w:val="en-US" w:eastAsia="en-US"/>
        </w:rPr>
        <w:t xml:space="preserve"> Takeshi F</w:t>
      </w:r>
      <w:r w:rsidRPr="00EF762E">
        <w:rPr>
          <w:rFonts w:eastAsia="MS Mincho" w:hint="eastAsia"/>
          <w:szCs w:val="24"/>
          <w:lang w:val="en-US" w:eastAsia="ja-JP"/>
        </w:rPr>
        <w:t>URUHASHI</w:t>
      </w:r>
      <w:r w:rsidRPr="00EF762E">
        <w:rPr>
          <w:rFonts w:eastAsia="Times New Roman"/>
          <w:szCs w:val="24"/>
          <w:vertAlign w:val="superscript"/>
          <w:lang w:val="en-US" w:eastAsia="en-US"/>
        </w:rPr>
        <w:footnoteReference w:id="5"/>
      </w:r>
    </w:p>
    <w:p w:rsidR="00EF762E" w:rsidRPr="00EF762E" w:rsidRDefault="00EF762E" w:rsidP="00EF762E">
      <w:pPr>
        <w:widowControl w:val="0"/>
        <w:tabs>
          <w:tab w:val="left" w:pos="-720"/>
        </w:tabs>
        <w:suppressAutoHyphens/>
        <w:spacing w:after="0" w:line="240" w:lineRule="auto"/>
        <w:jc w:val="both"/>
        <w:rPr>
          <w:rFonts w:eastAsia="Times New Roman"/>
          <w:snapToGrid w:val="0"/>
          <w:szCs w:val="24"/>
          <w:lang w:val="en-US" w:eastAsia="en-US"/>
        </w:rPr>
      </w:pPr>
    </w:p>
    <w:p w:rsidR="00EF762E" w:rsidRPr="00EF762E" w:rsidRDefault="00EF762E" w:rsidP="00EF762E">
      <w:pPr>
        <w:widowControl w:val="0"/>
        <w:spacing w:after="0" w:line="240" w:lineRule="auto"/>
        <w:jc w:val="both"/>
        <w:rPr>
          <w:rFonts w:eastAsia="Times New Roman"/>
          <w:snapToGrid w:val="0"/>
          <w:szCs w:val="24"/>
          <w:lang w:val="en-US" w:eastAsia="en-US"/>
        </w:rPr>
      </w:pPr>
    </w:p>
    <w:p w:rsidR="00EF762E" w:rsidRPr="00EF762E" w:rsidRDefault="00EF762E" w:rsidP="00EF762E">
      <w:pPr>
        <w:widowControl w:val="0"/>
        <w:spacing w:after="0" w:line="240" w:lineRule="auto"/>
        <w:jc w:val="center"/>
        <w:outlineLvl w:val="0"/>
        <w:rPr>
          <w:rFonts w:eastAsia="Times New Roman"/>
          <w:b/>
          <w:caps/>
          <w:snapToGrid w:val="0"/>
          <w:kern w:val="28"/>
          <w:szCs w:val="24"/>
          <w:lang w:val="en-US" w:eastAsia="en-US"/>
        </w:rPr>
      </w:pPr>
      <w:r w:rsidRPr="00EF762E">
        <w:rPr>
          <w:rFonts w:eastAsia="Times New Roman"/>
          <w:b/>
          <w:caps/>
          <w:snapToGrid w:val="0"/>
          <w:kern w:val="28"/>
          <w:szCs w:val="24"/>
          <w:lang w:val="en-US" w:eastAsia="en-US"/>
        </w:rPr>
        <w:t>ABSTRACT</w:t>
      </w:r>
    </w:p>
    <w:p w:rsidR="00EF762E" w:rsidRPr="00EF762E" w:rsidRDefault="00EF762E" w:rsidP="00EF762E">
      <w:pPr>
        <w:widowControl w:val="0"/>
        <w:suppressAutoHyphens/>
        <w:spacing w:after="0" w:line="240" w:lineRule="auto"/>
        <w:jc w:val="both"/>
        <w:rPr>
          <w:rFonts w:eastAsia="MS Mincho"/>
          <w:sz w:val="20"/>
          <w:szCs w:val="24"/>
          <w:lang w:val="en-US" w:eastAsia="ja-JP"/>
        </w:rPr>
      </w:pPr>
    </w:p>
    <w:p w:rsidR="00EF762E" w:rsidRPr="00EF762E" w:rsidRDefault="00EF762E" w:rsidP="00EF762E">
      <w:pPr>
        <w:widowControl w:val="0"/>
        <w:suppressAutoHyphens/>
        <w:spacing w:after="0" w:line="240" w:lineRule="auto"/>
        <w:jc w:val="both"/>
        <w:rPr>
          <w:rFonts w:eastAsia="MS Mincho"/>
          <w:sz w:val="20"/>
          <w:szCs w:val="24"/>
          <w:lang w:val="en-US" w:eastAsia="ja-JP"/>
        </w:rPr>
      </w:pPr>
      <w:r w:rsidRPr="00EF762E">
        <w:rPr>
          <w:rFonts w:eastAsia="Times New Roman"/>
          <w:sz w:val="20"/>
          <w:szCs w:val="24"/>
          <w:lang w:val="en-US" w:eastAsia="en-US"/>
        </w:rPr>
        <w:t>Seismic isolation protects a structure from the destructive effects of an earthquake by decoupling it from the ground by seismic devices such as rubber bearings in the building basics.</w:t>
      </w:r>
      <w:r w:rsidRPr="00EF762E">
        <w:rPr>
          <w:rFonts w:eastAsia="MS Mincho" w:hint="eastAsia"/>
          <w:sz w:val="20"/>
          <w:szCs w:val="24"/>
          <w:lang w:val="en-US" w:eastAsia="ja-JP"/>
        </w:rPr>
        <w:t xml:space="preserve"> </w:t>
      </w:r>
      <w:r w:rsidRPr="00EF762E">
        <w:rPr>
          <w:rFonts w:eastAsia="Times New Roman"/>
          <w:sz w:val="20"/>
          <w:szCs w:val="24"/>
          <w:lang w:val="en-US" w:eastAsia="en-US"/>
        </w:rPr>
        <w:t>Rubber bearing with an energy dissipating lead has been</w:t>
      </w:r>
      <w:r w:rsidRPr="00EF762E">
        <w:rPr>
          <w:rFonts w:eastAsia="MS Mincho" w:hint="eastAsia"/>
          <w:sz w:val="20"/>
          <w:szCs w:val="24"/>
          <w:lang w:val="en-US" w:eastAsia="ja-JP"/>
        </w:rPr>
        <w:t xml:space="preserve"> </w:t>
      </w:r>
      <w:r w:rsidRPr="00EF762E">
        <w:rPr>
          <w:rFonts w:eastAsia="Times New Roman"/>
          <w:sz w:val="20"/>
          <w:szCs w:val="24"/>
          <w:lang w:val="en-US" w:eastAsia="en-US"/>
        </w:rPr>
        <w:t>used as one of seismic devices conventionally. However,</w:t>
      </w:r>
      <w:r w:rsidRPr="00EF762E">
        <w:rPr>
          <w:rFonts w:eastAsia="MS Mincho" w:hint="eastAsia"/>
          <w:sz w:val="20"/>
          <w:szCs w:val="24"/>
          <w:lang w:val="en-US" w:eastAsia="ja-JP"/>
        </w:rPr>
        <w:t xml:space="preserve"> </w:t>
      </w:r>
      <w:r w:rsidRPr="00EF762E">
        <w:rPr>
          <w:rFonts w:eastAsia="Times New Roman"/>
          <w:sz w:val="20"/>
          <w:szCs w:val="24"/>
          <w:lang w:val="en-US" w:eastAsia="en-US"/>
        </w:rPr>
        <w:t>while the rubber bearing with lead has the advantage of</w:t>
      </w:r>
      <w:r w:rsidRPr="00EF762E">
        <w:rPr>
          <w:rFonts w:ascii="MS Mincho" w:eastAsia="MS Mincho" w:hAnsi="MS Mincho" w:hint="eastAsia"/>
          <w:sz w:val="20"/>
          <w:szCs w:val="24"/>
          <w:lang w:val="en-US" w:eastAsia="ja-JP"/>
        </w:rPr>
        <w:t xml:space="preserve"> </w:t>
      </w:r>
      <w:r w:rsidRPr="00EF762E">
        <w:rPr>
          <w:rFonts w:eastAsia="Times New Roman"/>
          <w:sz w:val="20"/>
          <w:szCs w:val="24"/>
          <w:lang w:val="en-US" w:eastAsia="en-US"/>
        </w:rPr>
        <w:t>having</w:t>
      </w:r>
      <w:r w:rsidRPr="00EF762E">
        <w:rPr>
          <w:rFonts w:eastAsia="MS Mincho" w:hint="eastAsia"/>
          <w:sz w:val="20"/>
          <w:szCs w:val="24"/>
          <w:lang w:val="en-US" w:eastAsia="ja-JP"/>
        </w:rPr>
        <w:t xml:space="preserve"> </w:t>
      </w:r>
      <w:r w:rsidRPr="00EF762E">
        <w:rPr>
          <w:rFonts w:eastAsia="Times New Roman"/>
          <w:sz w:val="20"/>
          <w:szCs w:val="24"/>
          <w:lang w:val="en-US" w:eastAsia="en-US"/>
        </w:rPr>
        <w:t>a damping function, the use of lead in the</w:t>
      </w:r>
      <w:r w:rsidRPr="00EF762E">
        <w:rPr>
          <w:rFonts w:eastAsia="MS Mincho" w:hint="eastAsia"/>
          <w:sz w:val="20"/>
          <w:szCs w:val="24"/>
          <w:lang w:val="en-US" w:eastAsia="ja-JP"/>
        </w:rPr>
        <w:t xml:space="preserve"> </w:t>
      </w:r>
      <w:r w:rsidRPr="00EF762E">
        <w:rPr>
          <w:rFonts w:eastAsia="Times New Roman"/>
          <w:sz w:val="20"/>
          <w:szCs w:val="24"/>
          <w:lang w:val="en-US" w:eastAsia="en-US"/>
        </w:rPr>
        <w:t>damping material may cause environmental problems.</w:t>
      </w:r>
      <w:r w:rsidRPr="00EF762E">
        <w:rPr>
          <w:rFonts w:eastAsia="MS Mincho" w:hint="eastAsia"/>
          <w:sz w:val="20"/>
          <w:szCs w:val="24"/>
          <w:lang w:val="en-US" w:eastAsia="ja-JP"/>
        </w:rPr>
        <w:t xml:space="preserve"> </w:t>
      </w:r>
      <w:r w:rsidRPr="00EF762E">
        <w:rPr>
          <w:rFonts w:eastAsia="Times New Roman"/>
          <w:sz w:val="20"/>
          <w:szCs w:val="24"/>
          <w:lang w:val="en-US" w:eastAsia="en-US"/>
        </w:rPr>
        <w:t xml:space="preserve">Non-lead has already advanced in the field of each industry, and practical use of non-lead work is necessary. </w:t>
      </w:r>
    </w:p>
    <w:p w:rsidR="00EF762E" w:rsidRPr="00EF762E" w:rsidRDefault="00EF762E" w:rsidP="00EF762E">
      <w:pPr>
        <w:widowControl w:val="0"/>
        <w:suppressAutoHyphens/>
        <w:spacing w:after="0" w:line="240" w:lineRule="auto"/>
        <w:jc w:val="both"/>
        <w:rPr>
          <w:rFonts w:eastAsia="Times New Roman"/>
          <w:sz w:val="20"/>
          <w:szCs w:val="24"/>
          <w:lang w:val="en-US" w:eastAsia="en-US"/>
        </w:rPr>
      </w:pPr>
      <w:r w:rsidRPr="00EF762E">
        <w:rPr>
          <w:rFonts w:eastAsia="Times New Roman"/>
          <w:sz w:val="20"/>
          <w:szCs w:val="24"/>
          <w:lang w:val="en-US" w:eastAsia="en-US"/>
        </w:rPr>
        <w:t>We developed rubber bearing with tin plug (core) which we used tin for as damping materials from such a background.</w:t>
      </w:r>
    </w:p>
    <w:p w:rsidR="00EF762E" w:rsidRPr="00EF762E" w:rsidRDefault="00EF762E" w:rsidP="00EF762E">
      <w:pPr>
        <w:widowControl w:val="0"/>
        <w:suppressAutoHyphens/>
        <w:spacing w:after="0" w:line="240" w:lineRule="auto"/>
        <w:jc w:val="both"/>
        <w:rPr>
          <w:rFonts w:eastAsia="Times New Roman"/>
          <w:sz w:val="20"/>
          <w:szCs w:val="24"/>
          <w:lang w:val="en-US" w:eastAsia="en-US"/>
        </w:rPr>
      </w:pPr>
      <w:r w:rsidRPr="00EF762E">
        <w:rPr>
          <w:rFonts w:eastAsia="Times New Roman"/>
          <w:sz w:val="20"/>
          <w:szCs w:val="24"/>
          <w:lang w:val="en-US" w:eastAsia="en-US"/>
        </w:rPr>
        <w:t>In this paper, we report on the structure, characteristics, repeating durability of rubber bearing with tin plug.</w:t>
      </w:r>
    </w:p>
    <w:p w:rsidR="00EF762E" w:rsidRPr="00EF762E" w:rsidRDefault="00EF762E" w:rsidP="00EF762E">
      <w:pPr>
        <w:widowControl w:val="0"/>
        <w:suppressAutoHyphens/>
        <w:spacing w:after="0" w:line="240" w:lineRule="auto"/>
        <w:jc w:val="both"/>
        <w:rPr>
          <w:rFonts w:eastAsia="MS Mincho"/>
          <w:sz w:val="20"/>
          <w:szCs w:val="24"/>
          <w:lang w:val="en-US" w:eastAsia="ja-JP"/>
        </w:rPr>
      </w:pPr>
      <w:r w:rsidRPr="00EF762E">
        <w:rPr>
          <w:rFonts w:eastAsia="Times New Roman"/>
          <w:sz w:val="20"/>
          <w:szCs w:val="24"/>
          <w:lang w:val="en-US" w:eastAsia="en-US"/>
        </w:rPr>
        <w:t>As a result of the repeated test, although the yield load slightly decreased, the supporting capacity and the restoring capacity were sufficiently retained. After the cyclic loading tests, the specimen was cut and the state of the tin plug was confirmed, but damage such as cracks was not observed.</w:t>
      </w:r>
    </w:p>
    <w:p w:rsidR="00EF762E" w:rsidRPr="00EF762E" w:rsidRDefault="00EF762E" w:rsidP="00EF762E">
      <w:pPr>
        <w:widowControl w:val="0"/>
        <w:suppressAutoHyphens/>
        <w:spacing w:after="0" w:line="240" w:lineRule="auto"/>
        <w:jc w:val="both"/>
        <w:rPr>
          <w:rFonts w:eastAsia="MS Mincho"/>
          <w:sz w:val="20"/>
          <w:szCs w:val="24"/>
          <w:lang w:val="en-US" w:eastAsia="ja-JP"/>
        </w:rPr>
      </w:pPr>
      <w:r w:rsidRPr="00EF762E">
        <w:rPr>
          <w:rFonts w:eastAsia="Times New Roman"/>
          <w:sz w:val="20"/>
          <w:szCs w:val="24"/>
          <w:lang w:val="en-US" w:eastAsia="en-US"/>
        </w:rPr>
        <w:t>In conclusion, the repeating durability of the rubber bearing with tin plug under the cyclic loading tests was verified by the test results.</w:t>
      </w:r>
    </w:p>
    <w:p w:rsidR="00EF762E" w:rsidRPr="00EF762E" w:rsidRDefault="00EF762E" w:rsidP="00EF762E">
      <w:pPr>
        <w:widowControl w:val="0"/>
        <w:suppressAutoHyphens/>
        <w:spacing w:after="0" w:line="240" w:lineRule="auto"/>
        <w:jc w:val="both"/>
        <w:rPr>
          <w:rFonts w:eastAsia="MS Mincho"/>
          <w:sz w:val="20"/>
          <w:szCs w:val="24"/>
          <w:lang w:val="en-US" w:eastAsia="ja-JP"/>
        </w:rPr>
      </w:pPr>
    </w:p>
    <w:p w:rsidR="00EF762E" w:rsidRPr="00EF762E" w:rsidRDefault="00EF762E" w:rsidP="00EF762E">
      <w:pPr>
        <w:widowControl w:val="0"/>
        <w:suppressAutoHyphens/>
        <w:spacing w:after="0" w:line="240" w:lineRule="auto"/>
        <w:jc w:val="both"/>
        <w:rPr>
          <w:rFonts w:eastAsia="Times New Roman"/>
          <w:sz w:val="20"/>
          <w:szCs w:val="24"/>
          <w:lang w:val="en-US" w:eastAsia="en-US"/>
        </w:rPr>
      </w:pPr>
      <w:r w:rsidRPr="00EF762E">
        <w:rPr>
          <w:rFonts w:eastAsia="Times New Roman"/>
          <w:i/>
          <w:sz w:val="20"/>
          <w:szCs w:val="24"/>
          <w:lang w:val="en-US" w:eastAsia="en-US"/>
        </w:rPr>
        <w:t>Keywords: tin plug , rubber bearing , repeating durability</w:t>
      </w: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EF762E">
        <w:rPr>
          <w:rFonts w:eastAsia="Times New Roman"/>
          <w:b/>
          <w:caps/>
          <w:snapToGrid w:val="0"/>
          <w:szCs w:val="24"/>
          <w:lang w:val="en-US" w:eastAsia="en-US"/>
        </w:rPr>
        <w:t xml:space="preserve">1. INTRODUCTION </w:t>
      </w:r>
    </w:p>
    <w:p w:rsidR="00EF762E" w:rsidRPr="00EF762E" w:rsidRDefault="00EF762E" w:rsidP="00EF762E">
      <w:pPr>
        <w:widowControl w:val="0"/>
        <w:spacing w:after="0" w:line="240" w:lineRule="auto"/>
        <w:jc w:val="both"/>
        <w:rPr>
          <w:rFonts w:eastAsia="Times New Roman"/>
          <w:snapToGrid w:val="0"/>
          <w:szCs w:val="24"/>
          <w:lang w:val="en-US" w:eastAsia="en-US"/>
        </w:rPr>
      </w:pPr>
    </w:p>
    <w:p w:rsidR="00EF762E" w:rsidRPr="00EF762E" w:rsidRDefault="00EF762E" w:rsidP="00EF762E">
      <w:pPr>
        <w:widowControl w:val="0"/>
        <w:spacing w:after="0" w:line="240" w:lineRule="auto"/>
        <w:jc w:val="both"/>
        <w:rPr>
          <w:rFonts w:eastAsia="Times New Roman"/>
          <w:snapToGrid w:val="0"/>
          <w:szCs w:val="24"/>
          <w:lang w:val="en-US" w:eastAsia="en-US"/>
        </w:rPr>
      </w:pPr>
      <w:r w:rsidRPr="00EF762E">
        <w:rPr>
          <w:rFonts w:eastAsia="Times New Roman"/>
          <w:snapToGrid w:val="0"/>
          <w:szCs w:val="24"/>
          <w:lang w:val="en-US" w:eastAsia="en-US"/>
        </w:rPr>
        <w:t xml:space="preserve">Non-lead has already advanced in the field of each industry, and practical use of non-lead work is necessary. </w:t>
      </w:r>
    </w:p>
    <w:p w:rsidR="00EF762E" w:rsidRPr="00EF762E" w:rsidRDefault="00EF762E" w:rsidP="00EF762E">
      <w:pPr>
        <w:widowControl w:val="0"/>
        <w:spacing w:after="0" w:line="240" w:lineRule="auto"/>
        <w:jc w:val="both"/>
        <w:rPr>
          <w:rFonts w:eastAsia="MS Mincho"/>
          <w:snapToGrid w:val="0"/>
          <w:szCs w:val="24"/>
          <w:lang w:val="en-US" w:eastAsia="ja-JP"/>
        </w:rPr>
      </w:pPr>
      <w:r w:rsidRPr="00EF762E">
        <w:rPr>
          <w:rFonts w:eastAsia="Times New Roman"/>
          <w:snapToGrid w:val="0"/>
          <w:szCs w:val="24"/>
          <w:lang w:val="en-US" w:eastAsia="en-US"/>
        </w:rPr>
        <w:t>We developed rubber bearing with tin plug (core) which we used tin for as damping materials from such a background.</w:t>
      </w:r>
    </w:p>
    <w:p w:rsidR="00EF762E" w:rsidRPr="00EF762E" w:rsidRDefault="00EF762E" w:rsidP="00EF762E">
      <w:pPr>
        <w:widowControl w:val="0"/>
        <w:spacing w:after="0" w:line="240" w:lineRule="auto"/>
        <w:jc w:val="both"/>
        <w:rPr>
          <w:rFonts w:eastAsia="MS Mincho"/>
          <w:snapToGrid w:val="0"/>
          <w:szCs w:val="24"/>
          <w:lang w:val="en-US" w:eastAsia="ja-JP"/>
        </w:rPr>
      </w:pPr>
      <w:r w:rsidRPr="00EF762E">
        <w:rPr>
          <w:rFonts w:eastAsia="MS Mincho"/>
          <w:snapToGrid w:val="0"/>
          <w:szCs w:val="24"/>
          <w:lang w:val="en-US" w:eastAsia="ja-JP"/>
        </w:rPr>
        <w:t xml:space="preserve">Tin plug is inserted in the center of </w:t>
      </w:r>
      <w:r w:rsidRPr="00EF762E">
        <w:rPr>
          <w:rFonts w:eastAsia="MS Mincho" w:hint="eastAsia"/>
          <w:snapToGrid w:val="0"/>
          <w:szCs w:val="24"/>
          <w:lang w:val="en-US" w:eastAsia="ja-JP"/>
        </w:rPr>
        <w:t>isolator</w:t>
      </w:r>
      <w:r w:rsidRPr="00EF762E">
        <w:rPr>
          <w:rFonts w:eastAsia="MS Mincho"/>
          <w:snapToGrid w:val="0"/>
          <w:szCs w:val="24"/>
          <w:lang w:val="en-US" w:eastAsia="ja-JP"/>
        </w:rPr>
        <w:t xml:space="preserve">, and provides damping by deforming plastically when the isolator moves laterally in an earthquake.  Tin is metal with the property that is approximately equal to lead, but yield load is high with 1.7 times of lead, and it means that energy absorption </w:t>
      </w:r>
      <w:r w:rsidRPr="00EF762E">
        <w:rPr>
          <w:rFonts w:eastAsia="MS Mincho" w:hint="eastAsia"/>
          <w:snapToGrid w:val="0"/>
          <w:szCs w:val="24"/>
          <w:lang w:val="en-US" w:eastAsia="ja-JP"/>
        </w:rPr>
        <w:t xml:space="preserve">efficiency </w:t>
      </w:r>
      <w:r w:rsidRPr="00EF762E">
        <w:rPr>
          <w:rFonts w:eastAsia="MS Mincho"/>
          <w:snapToGrid w:val="0"/>
          <w:szCs w:val="24"/>
          <w:lang w:val="en-US" w:eastAsia="ja-JP"/>
        </w:rPr>
        <w:t>is high.</w:t>
      </w:r>
    </w:p>
    <w:p w:rsidR="00EF762E" w:rsidRPr="00EF762E" w:rsidRDefault="00EF762E" w:rsidP="00EF762E">
      <w:pPr>
        <w:widowControl w:val="0"/>
        <w:spacing w:after="0" w:line="240" w:lineRule="auto"/>
        <w:jc w:val="both"/>
        <w:rPr>
          <w:rFonts w:eastAsia="MS Mincho"/>
          <w:snapToGrid w:val="0"/>
          <w:szCs w:val="24"/>
          <w:lang w:val="en-US" w:eastAsia="ja-JP"/>
        </w:rPr>
      </w:pPr>
      <w:r w:rsidRPr="00EF762E">
        <w:rPr>
          <w:rFonts w:eastAsia="MS Mincho"/>
          <w:snapToGrid w:val="0"/>
          <w:szCs w:val="24"/>
          <w:lang w:val="en-US" w:eastAsia="ja-JP"/>
        </w:rPr>
        <w:t xml:space="preserve">Rubber bearing with tin plug has lineup of diameter φ 700 mm </w:t>
      </w:r>
      <w:r w:rsidRPr="00EF762E">
        <w:rPr>
          <w:rFonts w:ascii="MS Mincho" w:eastAsia="MS Mincho" w:hAnsi="MS Mincho" w:cs="MS Mincho" w:hint="eastAsia"/>
          <w:snapToGrid w:val="0"/>
          <w:szCs w:val="24"/>
          <w:lang w:val="en-US" w:eastAsia="ja-JP"/>
        </w:rPr>
        <w:t>～</w:t>
      </w:r>
      <w:r w:rsidRPr="00EF762E">
        <w:rPr>
          <w:rFonts w:eastAsia="MS Mincho"/>
          <w:snapToGrid w:val="0"/>
          <w:szCs w:val="24"/>
          <w:lang w:val="en-US" w:eastAsia="ja-JP"/>
        </w:rPr>
        <w:t xml:space="preserve"> φ 1500 mm. As of the end of August 2018, there is a delivery record of a total of 2000 </w:t>
      </w:r>
      <w:r w:rsidRPr="00EF762E">
        <w:rPr>
          <w:rFonts w:eastAsia="MS Mincho" w:hint="eastAsia"/>
          <w:snapToGrid w:val="0"/>
          <w:szCs w:val="24"/>
          <w:lang w:val="en-US" w:eastAsia="ja-JP"/>
        </w:rPr>
        <w:t>isolators</w:t>
      </w:r>
      <w:r w:rsidRPr="00EF762E">
        <w:rPr>
          <w:rFonts w:eastAsia="MS Mincho"/>
          <w:snapToGrid w:val="0"/>
          <w:szCs w:val="24"/>
          <w:lang w:val="en-US" w:eastAsia="ja-JP"/>
        </w:rPr>
        <w:t xml:space="preserve"> in about 100 buildings.</w:t>
      </w:r>
    </w:p>
    <w:p w:rsidR="00EF762E" w:rsidRPr="00EF762E" w:rsidRDefault="00EF762E" w:rsidP="00EF762E">
      <w:pPr>
        <w:widowControl w:val="0"/>
        <w:spacing w:after="0" w:line="240" w:lineRule="auto"/>
        <w:jc w:val="both"/>
        <w:rPr>
          <w:rFonts w:eastAsia="MS Mincho"/>
          <w:snapToGrid w:val="0"/>
          <w:szCs w:val="24"/>
          <w:lang w:val="en-US" w:eastAsia="ja-JP"/>
        </w:rPr>
      </w:pPr>
      <w:r w:rsidRPr="00EF762E">
        <w:rPr>
          <w:rFonts w:eastAsia="Times New Roman"/>
          <w:snapToGrid w:val="0"/>
          <w:szCs w:val="24"/>
          <w:lang w:val="en-US" w:eastAsia="en-US"/>
        </w:rPr>
        <w:t>In this paper, we report on the  structure, characteristics, repeating durability of rubber bearing with tin plug.</w:t>
      </w: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EF762E">
        <w:rPr>
          <w:rFonts w:eastAsia="Times New Roman"/>
          <w:b/>
          <w:caps/>
          <w:snapToGrid w:val="0"/>
          <w:szCs w:val="24"/>
          <w:lang w:val="en-US" w:eastAsia="en-US"/>
        </w:rPr>
        <w:t xml:space="preserve">2. </w:t>
      </w:r>
      <w:r w:rsidRPr="00EF762E">
        <w:rPr>
          <w:rFonts w:eastAsia="MS Mincho" w:hint="eastAsia"/>
          <w:b/>
          <w:caps/>
          <w:snapToGrid w:val="0"/>
          <w:szCs w:val="24"/>
          <w:lang w:val="en-US" w:eastAsia="ja-JP"/>
        </w:rPr>
        <w:t>isolator</w:t>
      </w:r>
      <w:r w:rsidRPr="00EF762E">
        <w:rPr>
          <w:rFonts w:eastAsia="Times New Roman"/>
          <w:b/>
          <w:caps/>
          <w:snapToGrid w:val="0"/>
          <w:szCs w:val="24"/>
          <w:lang w:val="en-US" w:eastAsia="en-US"/>
        </w:rPr>
        <w:t xml:space="preserve"> structure</w:t>
      </w: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r w:rsidRPr="00EF762E">
        <w:rPr>
          <w:rFonts w:eastAsia="Times New Roman"/>
          <w:snapToGrid w:val="0"/>
          <w:szCs w:val="24"/>
          <w:lang w:val="en-US" w:eastAsia="en-US"/>
        </w:rPr>
        <w:t xml:space="preserve">The </w:t>
      </w:r>
      <w:r w:rsidRPr="00EF762E">
        <w:rPr>
          <w:rFonts w:eastAsia="MS Mincho" w:hint="eastAsia"/>
          <w:snapToGrid w:val="0"/>
          <w:szCs w:val="24"/>
          <w:lang w:val="en-US" w:eastAsia="ja-JP"/>
        </w:rPr>
        <w:t>isolator</w:t>
      </w:r>
      <w:r w:rsidRPr="00EF762E">
        <w:rPr>
          <w:rFonts w:eastAsia="Times New Roman"/>
          <w:snapToGrid w:val="0"/>
          <w:szCs w:val="24"/>
          <w:lang w:val="en-US" w:eastAsia="en-US"/>
        </w:rPr>
        <w:t xml:space="preserve"> structure and cross section of</w:t>
      </w:r>
      <w:r w:rsidRPr="00EF762E">
        <w:rPr>
          <w:rFonts w:eastAsia="MS Mincho" w:hint="eastAsia"/>
          <w:snapToGrid w:val="0"/>
          <w:szCs w:val="24"/>
          <w:lang w:val="en-US" w:eastAsia="ja-JP"/>
        </w:rPr>
        <w:t xml:space="preserve"> the</w:t>
      </w:r>
      <w:r w:rsidRPr="00EF762E">
        <w:rPr>
          <w:rFonts w:eastAsia="Times New Roman"/>
          <w:snapToGrid w:val="0"/>
          <w:szCs w:val="24"/>
          <w:lang w:val="en-US" w:eastAsia="en-US"/>
        </w:rPr>
        <w:t xml:space="preserve"> rubber </w:t>
      </w:r>
      <w:r w:rsidRPr="00EF762E">
        <w:rPr>
          <w:rFonts w:eastAsia="MS Mincho" w:hint="eastAsia"/>
          <w:snapToGrid w:val="0"/>
          <w:szCs w:val="24"/>
          <w:lang w:val="en-US" w:eastAsia="ja-JP"/>
        </w:rPr>
        <w:t xml:space="preserve">bearing </w:t>
      </w:r>
      <w:r w:rsidRPr="00EF762E">
        <w:rPr>
          <w:rFonts w:eastAsia="Times New Roman"/>
          <w:snapToGrid w:val="0"/>
          <w:szCs w:val="24"/>
          <w:lang w:val="en-US" w:eastAsia="en-US"/>
        </w:rPr>
        <w:t xml:space="preserve">with tin plug are shown in Figure </w:t>
      </w:r>
      <w:r w:rsidRPr="00EF762E">
        <w:rPr>
          <w:rFonts w:eastAsia="MS Mincho" w:hint="eastAsia"/>
          <w:snapToGrid w:val="0"/>
          <w:szCs w:val="24"/>
          <w:lang w:val="en-US" w:eastAsia="ja-JP"/>
        </w:rPr>
        <w:t>1</w:t>
      </w:r>
      <w:r w:rsidRPr="00EF762E">
        <w:rPr>
          <w:rFonts w:eastAsia="Times New Roman"/>
          <w:snapToGrid w:val="0"/>
          <w:szCs w:val="24"/>
          <w:lang w:val="en-US" w:eastAsia="en-US"/>
        </w:rPr>
        <w:t>. In the rubber bearing part where the rubber</w:t>
      </w:r>
      <w:r w:rsidRPr="00EF762E">
        <w:rPr>
          <w:rFonts w:eastAsia="MS Mincho" w:hint="eastAsia"/>
          <w:snapToGrid w:val="0"/>
          <w:szCs w:val="24"/>
          <w:lang w:val="en-US" w:eastAsia="ja-JP"/>
        </w:rPr>
        <w:t xml:space="preserve"> sheet</w:t>
      </w:r>
      <w:r w:rsidRPr="00EF762E">
        <w:rPr>
          <w:rFonts w:eastAsia="Times New Roman"/>
          <w:snapToGrid w:val="0"/>
          <w:szCs w:val="24"/>
          <w:lang w:val="en-US" w:eastAsia="en-US"/>
        </w:rPr>
        <w:t xml:space="preserve"> and the in</w:t>
      </w:r>
      <w:r w:rsidRPr="00EF762E">
        <w:rPr>
          <w:rFonts w:eastAsia="MS Mincho" w:hint="eastAsia"/>
          <w:snapToGrid w:val="0"/>
          <w:szCs w:val="24"/>
          <w:lang w:val="en-US" w:eastAsia="ja-JP"/>
        </w:rPr>
        <w:t>ner</w:t>
      </w:r>
      <w:r w:rsidRPr="00EF762E">
        <w:rPr>
          <w:rFonts w:eastAsia="Times New Roman"/>
          <w:snapToGrid w:val="0"/>
          <w:szCs w:val="24"/>
          <w:lang w:val="en-US" w:eastAsia="en-US"/>
        </w:rPr>
        <w:t xml:space="preserve"> plate are alternately laminated, there is abundant </w:t>
      </w:r>
      <w:r w:rsidRPr="00EF762E">
        <w:rPr>
          <w:rFonts w:eastAsia="Times New Roman"/>
          <w:snapToGrid w:val="0"/>
          <w:szCs w:val="24"/>
          <w:lang w:val="en-US" w:eastAsia="en-US"/>
        </w:rPr>
        <w:lastRenderedPageBreak/>
        <w:t xml:space="preserve">achievement with our natural rubber based laminated rubber and </w:t>
      </w:r>
      <w:r w:rsidRPr="00EF762E">
        <w:rPr>
          <w:rFonts w:eastAsia="MS Mincho" w:hint="eastAsia"/>
          <w:snapToGrid w:val="0"/>
          <w:szCs w:val="24"/>
          <w:lang w:val="en-US" w:eastAsia="ja-JP"/>
        </w:rPr>
        <w:t>inner</w:t>
      </w:r>
      <w:r w:rsidRPr="00EF762E">
        <w:rPr>
          <w:rFonts w:eastAsia="Times New Roman"/>
          <w:snapToGrid w:val="0"/>
          <w:szCs w:val="24"/>
          <w:lang w:val="en-US" w:eastAsia="en-US"/>
        </w:rPr>
        <w:t xml:space="preserve"> plate exposed structure excellent in vertical load supporting ability (diameter slightly larger than </w:t>
      </w:r>
      <w:r w:rsidRPr="00EF762E">
        <w:rPr>
          <w:rFonts w:eastAsia="MS Mincho"/>
          <w:snapToGrid w:val="0"/>
          <w:szCs w:val="24"/>
          <w:lang w:val="en-US" w:eastAsia="ja-JP"/>
        </w:rPr>
        <w:t>rubber sheet</w:t>
      </w:r>
      <w:r w:rsidRPr="00EF762E">
        <w:rPr>
          <w:rFonts w:eastAsia="Times New Roman"/>
          <w:snapToGrid w:val="0"/>
          <w:szCs w:val="24"/>
          <w:lang w:val="en-US" w:eastAsia="en-US"/>
        </w:rPr>
        <w:t xml:space="preserve"> A structure using </w:t>
      </w:r>
      <w:r w:rsidRPr="00EF762E">
        <w:rPr>
          <w:rFonts w:eastAsia="MS Mincho" w:hint="eastAsia"/>
          <w:snapToGrid w:val="0"/>
          <w:szCs w:val="24"/>
          <w:lang w:val="en-US" w:eastAsia="ja-JP"/>
        </w:rPr>
        <w:t>the inner</w:t>
      </w:r>
      <w:r w:rsidRPr="00EF762E">
        <w:rPr>
          <w:rFonts w:eastAsia="Times New Roman"/>
          <w:snapToGrid w:val="0"/>
          <w:szCs w:val="24"/>
          <w:lang w:val="en-US" w:eastAsia="en-US"/>
        </w:rPr>
        <w:t xml:space="preserve"> plate) is adopted. Products are bolted to building foundations and superstructures via flanges fastened to connecting steel plates with connecting bolts. The tin plug disposed at the center of the rubber </w:t>
      </w:r>
      <w:r w:rsidRPr="00EF762E">
        <w:rPr>
          <w:rFonts w:eastAsia="MS Mincho" w:hint="eastAsia"/>
          <w:snapToGrid w:val="0"/>
          <w:szCs w:val="24"/>
          <w:lang w:val="en-US" w:eastAsia="ja-JP"/>
        </w:rPr>
        <w:t xml:space="preserve">bearing </w:t>
      </w:r>
      <w:r w:rsidRPr="00EF762E">
        <w:rPr>
          <w:rFonts w:eastAsia="Times New Roman"/>
          <w:snapToGrid w:val="0"/>
          <w:szCs w:val="24"/>
          <w:lang w:val="en-US" w:eastAsia="en-US"/>
        </w:rPr>
        <w:t xml:space="preserve">part plastically deforms due to horizontal deformation of the rubber </w:t>
      </w:r>
      <w:r w:rsidRPr="00EF762E">
        <w:rPr>
          <w:rFonts w:eastAsia="MS Mincho" w:hint="eastAsia"/>
          <w:snapToGrid w:val="0"/>
          <w:szCs w:val="24"/>
          <w:lang w:val="en-US" w:eastAsia="ja-JP"/>
        </w:rPr>
        <w:t xml:space="preserve">bearing </w:t>
      </w:r>
      <w:r w:rsidRPr="00EF762E">
        <w:rPr>
          <w:rFonts w:eastAsia="Times New Roman"/>
          <w:snapToGrid w:val="0"/>
          <w:szCs w:val="24"/>
          <w:lang w:val="en-US" w:eastAsia="en-US"/>
        </w:rPr>
        <w:t>part at the time of earthquake, thereby absorbing the earthquake energy and acting to suppress the shaking of the earthquake promptly.</w:t>
      </w: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r w:rsidRPr="00EF762E">
        <w:rPr>
          <w:rFonts w:eastAsia="MS Mincho"/>
          <w:noProof/>
          <w:snapToGrid w:val="0"/>
          <w:szCs w:val="24"/>
        </w:rPr>
        <w:drawing>
          <wp:anchor distT="0" distB="0" distL="114300" distR="114300" simplePos="0" relativeHeight="251688960" behindDoc="0" locked="0" layoutInCell="1" allowOverlap="1" wp14:anchorId="03FC4DAC" wp14:editId="013C5EE2">
            <wp:simplePos x="0" y="0"/>
            <wp:positionH relativeFrom="column">
              <wp:posOffset>72167</wp:posOffset>
            </wp:positionH>
            <wp:positionV relativeFrom="paragraph">
              <wp:posOffset>69850</wp:posOffset>
            </wp:positionV>
            <wp:extent cx="3336966" cy="2674586"/>
            <wp:effectExtent l="0" t="0" r="0" b="0"/>
            <wp:wrapNone/>
            <wp:docPr id="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6966" cy="2674586"/>
                    </a:xfrm>
                    <a:prstGeom prst="rect">
                      <a:avLst/>
                    </a:prstGeom>
                    <a:noFill/>
                    <a:ln>
                      <a:noFill/>
                    </a:ln>
                  </pic:spPr>
                </pic:pic>
              </a:graphicData>
            </a:graphic>
          </wp:anchor>
        </w:drawing>
      </w:r>
    </w:p>
    <w:p w:rsidR="00EF762E" w:rsidRPr="00EF762E" w:rsidRDefault="00EF762E" w:rsidP="00EF762E">
      <w:pPr>
        <w:widowControl w:val="0"/>
        <w:spacing w:after="0" w:line="240" w:lineRule="auto"/>
        <w:jc w:val="both"/>
        <w:rPr>
          <w:rFonts w:eastAsia="MS Mincho"/>
          <w:snapToGrid w:val="0"/>
          <w:szCs w:val="24"/>
          <w:lang w:val="en-US" w:eastAsia="ja-JP"/>
        </w:rPr>
      </w:pPr>
      <w:r w:rsidRPr="00EF762E">
        <w:rPr>
          <w:rFonts w:eastAsia="MS Mincho" w:hint="eastAsia"/>
          <w:noProof/>
          <w:snapToGrid w:val="0"/>
          <w:szCs w:val="24"/>
        </w:rPr>
        <w:drawing>
          <wp:anchor distT="0" distB="0" distL="114300" distR="114300" simplePos="0" relativeHeight="251659264" behindDoc="0" locked="0" layoutInCell="1" allowOverlap="0" wp14:anchorId="0410BBB4" wp14:editId="10FD9354">
            <wp:simplePos x="0" y="0"/>
            <wp:positionH relativeFrom="column">
              <wp:posOffset>3449732</wp:posOffset>
            </wp:positionH>
            <wp:positionV relativeFrom="paragraph">
              <wp:posOffset>53340</wp:posOffset>
            </wp:positionV>
            <wp:extent cx="2781660" cy="2092037"/>
            <wp:effectExtent l="0" t="0" r="0" b="3810"/>
            <wp:wrapNone/>
            <wp:docPr id="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660" cy="2092037"/>
                    </a:xfrm>
                    <a:prstGeom prst="rect">
                      <a:avLst/>
                    </a:prstGeom>
                    <a:noFill/>
                    <a:ln>
                      <a:noFill/>
                    </a:ln>
                  </pic:spPr>
                </pic:pic>
              </a:graphicData>
            </a:graphic>
          </wp:anchor>
        </w:drawing>
      </w: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Times New Roman"/>
          <w:snapToGrid w:val="0"/>
          <w:szCs w:val="24"/>
          <w:lang w:val="en-US" w:eastAsia="en-US"/>
        </w:rPr>
      </w:pPr>
    </w:p>
    <w:p w:rsidR="00EF762E" w:rsidRPr="00EF762E" w:rsidRDefault="00EF762E" w:rsidP="00EF762E">
      <w:pPr>
        <w:widowControl w:val="0"/>
        <w:spacing w:after="0" w:line="240" w:lineRule="auto"/>
        <w:jc w:val="center"/>
        <w:rPr>
          <w:rFonts w:eastAsia="MS Mincho"/>
          <w:snapToGrid w:val="0"/>
          <w:sz w:val="20"/>
          <w:szCs w:val="24"/>
          <w:lang w:val="en-US" w:eastAsia="ja-JP"/>
        </w:rPr>
      </w:pPr>
      <w:r w:rsidRPr="00EF762E">
        <w:rPr>
          <w:rFonts w:eastAsia="Times New Roman"/>
          <w:snapToGrid w:val="0"/>
          <w:sz w:val="20"/>
          <w:szCs w:val="24"/>
          <w:lang w:val="en-US" w:eastAsia="en-US"/>
        </w:rPr>
        <w:t xml:space="preserve">Figure 1. </w:t>
      </w:r>
      <w:r w:rsidRPr="00EF762E">
        <w:rPr>
          <w:rFonts w:eastAsia="MS Mincho" w:hint="eastAsia"/>
          <w:snapToGrid w:val="0"/>
          <w:sz w:val="20"/>
          <w:szCs w:val="24"/>
          <w:lang w:val="en-US" w:eastAsia="ja-JP"/>
        </w:rPr>
        <w:t>Isolator</w:t>
      </w:r>
      <w:r w:rsidRPr="00EF762E">
        <w:rPr>
          <w:rFonts w:eastAsia="Times New Roman"/>
          <w:snapToGrid w:val="0"/>
          <w:sz w:val="20"/>
          <w:szCs w:val="24"/>
          <w:lang w:val="en-US" w:eastAsia="en-US"/>
        </w:rPr>
        <w:t xml:space="preserve"> structure and cross section of the rubber bearing with tin plug</w:t>
      </w: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EF762E">
        <w:rPr>
          <w:rFonts w:eastAsia="Times New Roman"/>
          <w:b/>
          <w:caps/>
          <w:snapToGrid w:val="0"/>
          <w:szCs w:val="24"/>
          <w:lang w:val="en-US" w:eastAsia="en-US"/>
        </w:rPr>
        <w:t>3. Plug material CHARACTERISTICS</w:t>
      </w:r>
    </w:p>
    <w:p w:rsidR="00EF762E" w:rsidRPr="00EF762E" w:rsidRDefault="00EF762E" w:rsidP="00EF762E">
      <w:pPr>
        <w:widowControl w:val="0"/>
        <w:tabs>
          <w:tab w:val="left" w:pos="0"/>
        </w:tabs>
        <w:suppressAutoHyphens/>
        <w:spacing w:after="0" w:line="240" w:lineRule="auto"/>
        <w:jc w:val="both"/>
        <w:rPr>
          <w:rFonts w:eastAsia="Times New Roman"/>
          <w:snapToGrid w:val="0"/>
          <w:szCs w:val="24"/>
          <w:lang w:val="en-US" w:eastAsia="en-US"/>
        </w:rPr>
      </w:pPr>
    </w:p>
    <w:p w:rsidR="00EF762E" w:rsidRPr="00EF762E" w:rsidRDefault="00EF762E" w:rsidP="00EF762E">
      <w:pPr>
        <w:widowControl w:val="0"/>
        <w:tabs>
          <w:tab w:val="left" w:pos="0"/>
        </w:tabs>
        <w:suppressAutoHyphens/>
        <w:spacing w:after="0" w:line="240" w:lineRule="auto"/>
        <w:jc w:val="both"/>
        <w:rPr>
          <w:rFonts w:eastAsia="Times New Roman"/>
          <w:snapToGrid w:val="0"/>
          <w:szCs w:val="24"/>
          <w:lang w:val="en-US" w:eastAsia="en-US"/>
        </w:rPr>
      </w:pPr>
      <w:r w:rsidRPr="00EF762E">
        <w:rPr>
          <w:rFonts w:eastAsia="Times New Roman"/>
          <w:snapToGrid w:val="0"/>
          <w:szCs w:val="24"/>
          <w:lang w:val="en-US" w:eastAsia="en-US"/>
        </w:rPr>
        <w:t xml:space="preserve">Characteristics of tin and </w:t>
      </w:r>
      <w:r w:rsidRPr="00EF762E">
        <w:rPr>
          <w:rFonts w:eastAsia="MS Mincho" w:hint="eastAsia"/>
          <w:snapToGrid w:val="0"/>
          <w:szCs w:val="24"/>
          <w:lang w:val="en-US" w:eastAsia="ja-JP"/>
        </w:rPr>
        <w:t>lead</w:t>
      </w:r>
      <w:r w:rsidRPr="00EF762E">
        <w:rPr>
          <w:rFonts w:eastAsia="Times New Roman"/>
          <w:snapToGrid w:val="0"/>
          <w:szCs w:val="24"/>
          <w:lang w:val="en-US" w:eastAsia="en-US"/>
        </w:rPr>
        <w:t xml:space="preserve"> were evaluated using a uniaxial tensile test specimen to study the plug material. The mechanical characteristics are shown in Table 1, the stress-strain characteristics are shown in F</w:t>
      </w:r>
      <w:r w:rsidRPr="00EF762E">
        <w:rPr>
          <w:rFonts w:eastAsia="MS Mincho" w:hint="eastAsia"/>
          <w:snapToGrid w:val="0"/>
          <w:szCs w:val="24"/>
          <w:lang w:val="en-US" w:eastAsia="ja-JP"/>
        </w:rPr>
        <w:t>igure</w:t>
      </w:r>
      <w:r w:rsidRPr="00EF762E">
        <w:rPr>
          <w:rFonts w:eastAsia="Times New Roman"/>
          <w:snapToGrid w:val="0"/>
          <w:szCs w:val="24"/>
          <w:lang w:val="en-US" w:eastAsia="en-US"/>
        </w:rPr>
        <w:t xml:space="preserve"> 2, and the stress change characteristics by repe</w:t>
      </w:r>
      <w:r w:rsidRPr="00EF762E">
        <w:rPr>
          <w:rFonts w:eastAsia="MS Mincho" w:hint="eastAsia"/>
          <w:snapToGrid w:val="0"/>
          <w:szCs w:val="24"/>
          <w:lang w:val="en-US" w:eastAsia="ja-JP"/>
        </w:rPr>
        <w:t>tition number</w:t>
      </w:r>
      <w:r w:rsidRPr="00EF762E">
        <w:rPr>
          <w:rFonts w:eastAsia="Times New Roman"/>
          <w:snapToGrid w:val="0"/>
          <w:szCs w:val="24"/>
          <w:lang w:val="en-US" w:eastAsia="en-US"/>
        </w:rPr>
        <w:t xml:space="preserve"> are shown in Figure </w:t>
      </w:r>
      <w:r w:rsidRPr="00EF762E">
        <w:rPr>
          <w:rFonts w:eastAsia="MS Mincho" w:hint="eastAsia"/>
          <w:snapToGrid w:val="0"/>
          <w:szCs w:val="24"/>
          <w:lang w:val="en-US" w:eastAsia="ja-JP"/>
        </w:rPr>
        <w:t>3</w:t>
      </w:r>
      <w:r w:rsidRPr="00EF762E">
        <w:rPr>
          <w:rFonts w:eastAsia="Times New Roman"/>
          <w:snapToGrid w:val="0"/>
          <w:szCs w:val="24"/>
          <w:lang w:val="en-US" w:eastAsia="en-US"/>
        </w:rPr>
        <w:t>.</w:t>
      </w:r>
    </w:p>
    <w:p w:rsidR="00EF762E" w:rsidRPr="00EF762E" w:rsidRDefault="00EF762E" w:rsidP="00EF762E">
      <w:pPr>
        <w:widowControl w:val="0"/>
        <w:tabs>
          <w:tab w:val="left" w:pos="0"/>
        </w:tabs>
        <w:suppressAutoHyphens/>
        <w:spacing w:after="0" w:line="240" w:lineRule="auto"/>
        <w:jc w:val="both"/>
        <w:rPr>
          <w:rFonts w:eastAsia="Times New Roman"/>
          <w:snapToGrid w:val="0"/>
          <w:szCs w:val="24"/>
          <w:lang w:val="en-US" w:eastAsia="en-US"/>
        </w:rPr>
      </w:pPr>
      <w:r w:rsidRPr="00EF762E">
        <w:rPr>
          <w:rFonts w:eastAsia="Times New Roman"/>
          <w:snapToGrid w:val="0"/>
          <w:szCs w:val="24"/>
          <w:lang w:val="en-US" w:eastAsia="en-US"/>
        </w:rPr>
        <w:t>From this result, it was confirmed that tin has ductility and repeating performance equal to or higher than that of lead.</w:t>
      </w: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r w:rsidRPr="00EF762E">
        <w:rPr>
          <w:rFonts w:eastAsia="Times New Roman"/>
          <w:snapToGrid w:val="0"/>
          <w:szCs w:val="24"/>
          <w:lang w:val="en-US" w:eastAsia="en-US"/>
        </w:rPr>
        <w:t>In addition, the cross-sectional structure of the specimen was observed before and after the uniaxial tensile test, and whether or not recrystallization occurred at 20</w:t>
      </w:r>
      <w:r w:rsidRPr="00EF762E">
        <w:rPr>
          <w:rFonts w:ascii="MS Mincho" w:eastAsia="MS Mincho" w:hAnsi="MS Mincho" w:cs="MS Mincho" w:hint="eastAsia"/>
          <w:snapToGrid w:val="0"/>
          <w:szCs w:val="24"/>
          <w:lang w:val="en-US" w:eastAsia="ja-JP"/>
        </w:rPr>
        <w:t>℃</w:t>
      </w:r>
      <w:r w:rsidRPr="00EF762E">
        <w:rPr>
          <w:rFonts w:eastAsia="Times New Roman"/>
          <w:snapToGrid w:val="0"/>
          <w:szCs w:val="24"/>
          <w:lang w:val="en-US" w:eastAsia="en-US"/>
        </w:rPr>
        <w:t xml:space="preserve"> was confirmed. In the case where recrystallization does not occur, the crystal grains have a shape elongated in the axial direction, but when recrystallization occurs, the crystal grains are small and have a substantially circular shape. Figure </w:t>
      </w:r>
      <w:r w:rsidRPr="00EF762E">
        <w:rPr>
          <w:rFonts w:eastAsia="MS Mincho" w:hint="eastAsia"/>
          <w:snapToGrid w:val="0"/>
          <w:szCs w:val="24"/>
          <w:lang w:val="en-US" w:eastAsia="ja-JP"/>
        </w:rPr>
        <w:t>4</w:t>
      </w:r>
      <w:r w:rsidRPr="00EF762E">
        <w:rPr>
          <w:rFonts w:eastAsia="Times New Roman"/>
          <w:snapToGrid w:val="0"/>
          <w:szCs w:val="24"/>
          <w:lang w:val="en-US" w:eastAsia="en-US"/>
        </w:rPr>
        <w:t xml:space="preserve"> shows the cross-sectional structure of the tin material before the test, and Figure 5 shows the cross-sectional structure after 2 days of the test. Compared with the grain before the test, it can be confirmed that the crystal grain after the test has a smaller grain size and a shape close to a circle. Recrystallization of the plug means maintaining stable damping performance even when experiencing repeated earthquakes.</w:t>
      </w: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r w:rsidRPr="00EF762E">
        <w:rPr>
          <w:rFonts w:eastAsia="MS Mincho" w:hint="eastAsia"/>
          <w:snapToGrid w:val="0"/>
          <w:szCs w:val="24"/>
          <w:lang w:val="en-US" w:eastAsia="ja-JP"/>
        </w:rPr>
        <w:t xml:space="preserve">  </w:t>
      </w:r>
    </w:p>
    <w:p w:rsidR="00EF762E" w:rsidRPr="00EF762E" w:rsidRDefault="00EF762E" w:rsidP="00EF762E">
      <w:pPr>
        <w:widowControl w:val="0"/>
        <w:spacing w:after="0" w:line="240" w:lineRule="auto"/>
        <w:jc w:val="center"/>
        <w:rPr>
          <w:rFonts w:eastAsia="MS Mincho"/>
          <w:snapToGrid w:val="0"/>
          <w:sz w:val="20"/>
          <w:szCs w:val="24"/>
          <w:lang w:val="en-US" w:eastAsia="ja-JP"/>
        </w:rPr>
      </w:pPr>
      <w:r w:rsidRPr="00EF762E">
        <w:rPr>
          <w:rFonts w:eastAsia="Times New Roman"/>
          <w:snapToGrid w:val="0"/>
          <w:sz w:val="20"/>
          <w:szCs w:val="24"/>
          <w:lang w:val="en-US" w:eastAsia="en-US"/>
        </w:rPr>
        <w:t xml:space="preserve">Table 1. </w:t>
      </w:r>
      <w:r w:rsidRPr="00EF762E">
        <w:rPr>
          <w:rFonts w:eastAsia="MS Mincho" w:hint="eastAsia"/>
          <w:snapToGrid w:val="0"/>
          <w:sz w:val="20"/>
          <w:szCs w:val="24"/>
          <w:lang w:val="en-US" w:eastAsia="ja-JP"/>
        </w:rPr>
        <w:t>M</w:t>
      </w:r>
      <w:r w:rsidRPr="00EF762E">
        <w:rPr>
          <w:rFonts w:eastAsia="Times New Roman"/>
          <w:snapToGrid w:val="0"/>
          <w:sz w:val="20"/>
          <w:szCs w:val="24"/>
          <w:lang w:val="en-US" w:eastAsia="en-US"/>
        </w:rPr>
        <w:t>echanical characteristics of tin and</w:t>
      </w:r>
      <w:r w:rsidRPr="00EF762E">
        <w:rPr>
          <w:rFonts w:eastAsia="MS Mincho"/>
          <w:snapToGrid w:val="0"/>
          <w:sz w:val="20"/>
          <w:szCs w:val="24"/>
          <w:lang w:val="en-US" w:eastAsia="ja-JP"/>
        </w:rPr>
        <w:t xml:space="preserve"> </w:t>
      </w:r>
      <w:r w:rsidRPr="00EF762E">
        <w:rPr>
          <w:rFonts w:eastAsia="MS Mincho" w:hint="eastAsia"/>
          <w:snapToGrid w:val="0"/>
          <w:sz w:val="20"/>
          <w:szCs w:val="24"/>
          <w:lang w:val="en-US" w:eastAsia="ja-JP"/>
        </w:rPr>
        <w:t>l</w:t>
      </w:r>
      <w:r w:rsidRPr="00EF762E">
        <w:rPr>
          <w:rFonts w:eastAsia="MS Mincho"/>
          <w:snapToGrid w:val="0"/>
          <w:sz w:val="20"/>
          <w:szCs w:val="24"/>
          <w:lang w:val="en-US" w:eastAsia="ja-JP"/>
        </w:rPr>
        <w:t>ead</w:t>
      </w: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2"/>
        <w:gridCol w:w="1134"/>
        <w:gridCol w:w="1134"/>
      </w:tblGrid>
      <w:tr w:rsidR="00EF762E" w:rsidRPr="00EF762E" w:rsidTr="00FF5A90">
        <w:trPr>
          <w:cantSplit/>
          <w:trHeight w:val="355"/>
          <w:jc w:val="center"/>
        </w:trPr>
        <w:tc>
          <w:tcPr>
            <w:tcW w:w="2852"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p>
        </w:tc>
        <w:tc>
          <w:tcPr>
            <w:tcW w:w="1134" w:type="dxa"/>
            <w:shd w:val="clear" w:color="auto" w:fill="F2F2F2"/>
            <w:vAlign w:val="center"/>
          </w:tcPr>
          <w:p w:rsidR="00EF762E" w:rsidRPr="00EF762E" w:rsidRDefault="00EF762E" w:rsidP="00EF762E">
            <w:pPr>
              <w:widowControl w:val="0"/>
              <w:spacing w:after="0" w:line="240" w:lineRule="auto"/>
              <w:jc w:val="center"/>
              <w:rPr>
                <w:rFonts w:eastAsia="Times New Roman"/>
                <w:b/>
                <w:snapToGrid w:val="0"/>
                <w:szCs w:val="24"/>
                <w:lang w:val="en-US" w:eastAsia="en-US"/>
              </w:rPr>
            </w:pPr>
            <w:r w:rsidRPr="00EF762E">
              <w:rPr>
                <w:rFonts w:eastAsia="Times New Roman"/>
                <w:b/>
                <w:snapToGrid w:val="0"/>
                <w:szCs w:val="24"/>
                <w:lang w:val="en-US" w:eastAsia="en-US"/>
              </w:rPr>
              <w:t>Tin</w:t>
            </w:r>
          </w:p>
        </w:tc>
        <w:tc>
          <w:tcPr>
            <w:tcW w:w="1134" w:type="dxa"/>
            <w:vAlign w:val="center"/>
          </w:tcPr>
          <w:p w:rsidR="00EF762E" w:rsidRPr="00EF762E" w:rsidRDefault="00EF762E" w:rsidP="00EF762E">
            <w:pPr>
              <w:widowControl w:val="0"/>
              <w:spacing w:after="0" w:line="240" w:lineRule="auto"/>
              <w:jc w:val="center"/>
              <w:rPr>
                <w:rFonts w:eastAsia="Times New Roman"/>
                <w:b/>
                <w:snapToGrid w:val="0"/>
                <w:szCs w:val="24"/>
                <w:lang w:val="en-US" w:eastAsia="en-US"/>
              </w:rPr>
            </w:pPr>
            <w:r w:rsidRPr="00EF762E">
              <w:rPr>
                <w:rFonts w:eastAsia="Times New Roman"/>
                <w:b/>
                <w:snapToGrid w:val="0"/>
                <w:szCs w:val="24"/>
                <w:lang w:val="en-US" w:eastAsia="en-US"/>
              </w:rPr>
              <w:t>Lead</w:t>
            </w:r>
          </w:p>
        </w:tc>
      </w:tr>
      <w:tr w:rsidR="00EF762E" w:rsidRPr="00EF762E" w:rsidTr="00FF5A90">
        <w:trPr>
          <w:trHeight w:val="355"/>
          <w:jc w:val="center"/>
        </w:trPr>
        <w:tc>
          <w:tcPr>
            <w:tcW w:w="2852" w:type="dxa"/>
            <w:vAlign w:val="center"/>
          </w:tcPr>
          <w:p w:rsidR="00EF762E" w:rsidRPr="00EF762E" w:rsidRDefault="00EF762E" w:rsidP="00EF762E">
            <w:pPr>
              <w:widowControl w:val="0"/>
              <w:spacing w:after="0" w:line="240" w:lineRule="auto"/>
              <w:jc w:val="both"/>
              <w:rPr>
                <w:rFonts w:eastAsia="Times New Roman"/>
                <w:snapToGrid w:val="0"/>
                <w:szCs w:val="24"/>
                <w:lang w:val="en-US" w:eastAsia="en-US"/>
              </w:rPr>
            </w:pPr>
            <w:r w:rsidRPr="00EF762E">
              <w:rPr>
                <w:rFonts w:eastAsia="Times New Roman"/>
                <w:snapToGrid w:val="0"/>
                <w:szCs w:val="24"/>
                <w:lang w:val="en-US" w:eastAsia="en-US"/>
              </w:rPr>
              <w:t>Yield stress</w:t>
            </w:r>
            <w:r w:rsidRPr="00EF762E">
              <w:rPr>
                <w:rFonts w:eastAsia="MS Mincho" w:hint="eastAsia"/>
                <w:snapToGrid w:val="0"/>
                <w:szCs w:val="24"/>
                <w:lang w:val="en-US" w:eastAsia="ja-JP"/>
              </w:rPr>
              <w:t xml:space="preserve"> </w:t>
            </w:r>
            <w:r w:rsidRPr="00EF762E">
              <w:rPr>
                <w:rFonts w:eastAsia="Times New Roman"/>
                <w:snapToGrid w:val="0"/>
                <w:szCs w:val="24"/>
                <w:lang w:val="en-US" w:eastAsia="en-US"/>
              </w:rPr>
              <w:t>(MPa)</w:t>
            </w:r>
          </w:p>
        </w:tc>
        <w:tc>
          <w:tcPr>
            <w:tcW w:w="1134" w:type="dxa"/>
            <w:shd w:val="clear" w:color="auto" w:fill="F2F2F2"/>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19.2</w:t>
            </w:r>
          </w:p>
        </w:tc>
        <w:tc>
          <w:tcPr>
            <w:tcW w:w="1134"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12.9</w:t>
            </w:r>
          </w:p>
        </w:tc>
      </w:tr>
      <w:tr w:rsidR="00EF762E" w:rsidRPr="00EF762E" w:rsidTr="00FF5A90">
        <w:trPr>
          <w:trHeight w:val="355"/>
          <w:jc w:val="center"/>
        </w:trPr>
        <w:tc>
          <w:tcPr>
            <w:tcW w:w="2852" w:type="dxa"/>
            <w:vAlign w:val="center"/>
          </w:tcPr>
          <w:p w:rsidR="00EF762E" w:rsidRPr="00EF762E" w:rsidRDefault="00EF762E" w:rsidP="00EF762E">
            <w:pPr>
              <w:widowControl w:val="0"/>
              <w:spacing w:after="0" w:line="240" w:lineRule="auto"/>
              <w:jc w:val="both"/>
              <w:rPr>
                <w:rFonts w:eastAsia="Times New Roman"/>
                <w:snapToGrid w:val="0"/>
                <w:szCs w:val="24"/>
                <w:lang w:val="en-US" w:eastAsia="en-US"/>
              </w:rPr>
            </w:pPr>
            <w:r w:rsidRPr="00EF762E">
              <w:rPr>
                <w:rFonts w:eastAsia="MS Mincho" w:hint="eastAsia"/>
                <w:snapToGrid w:val="0"/>
                <w:szCs w:val="24"/>
                <w:lang w:val="en-US" w:eastAsia="ja-JP"/>
              </w:rPr>
              <w:t>R</w:t>
            </w:r>
            <w:r w:rsidRPr="00EF762E">
              <w:rPr>
                <w:rFonts w:eastAsia="Times New Roman"/>
                <w:snapToGrid w:val="0"/>
                <w:szCs w:val="24"/>
                <w:lang w:val="en-US" w:eastAsia="en-US"/>
              </w:rPr>
              <w:t>igidity</w:t>
            </w:r>
            <w:r w:rsidRPr="00EF762E">
              <w:rPr>
                <w:rFonts w:eastAsia="MS Mincho" w:hint="eastAsia"/>
                <w:snapToGrid w:val="0"/>
                <w:szCs w:val="24"/>
                <w:lang w:val="en-US" w:eastAsia="ja-JP"/>
              </w:rPr>
              <w:t xml:space="preserve"> </w:t>
            </w:r>
            <w:r w:rsidRPr="00EF762E">
              <w:rPr>
                <w:rFonts w:eastAsia="Times New Roman"/>
                <w:snapToGrid w:val="0"/>
                <w:szCs w:val="24"/>
                <w:lang w:val="en-US" w:eastAsia="en-US"/>
              </w:rPr>
              <w:t>(GPa)</w:t>
            </w:r>
          </w:p>
        </w:tc>
        <w:tc>
          <w:tcPr>
            <w:tcW w:w="1134" w:type="dxa"/>
            <w:shd w:val="clear" w:color="auto" w:fill="F2F2F2"/>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51.9</w:t>
            </w:r>
          </w:p>
        </w:tc>
        <w:tc>
          <w:tcPr>
            <w:tcW w:w="1134"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17.6</w:t>
            </w:r>
          </w:p>
        </w:tc>
      </w:tr>
      <w:tr w:rsidR="00EF762E" w:rsidRPr="00EF762E" w:rsidTr="00FF5A90">
        <w:trPr>
          <w:trHeight w:val="355"/>
          <w:jc w:val="center"/>
        </w:trPr>
        <w:tc>
          <w:tcPr>
            <w:tcW w:w="2852" w:type="dxa"/>
            <w:vAlign w:val="center"/>
          </w:tcPr>
          <w:p w:rsidR="00EF762E" w:rsidRPr="00EF762E" w:rsidRDefault="00EF762E" w:rsidP="00EF762E">
            <w:pPr>
              <w:widowControl w:val="0"/>
              <w:spacing w:after="0" w:line="240" w:lineRule="auto"/>
              <w:jc w:val="both"/>
              <w:rPr>
                <w:rFonts w:eastAsia="Times New Roman"/>
                <w:snapToGrid w:val="0"/>
                <w:szCs w:val="24"/>
                <w:lang w:val="en-US" w:eastAsia="en-US"/>
              </w:rPr>
            </w:pPr>
            <w:r w:rsidRPr="00EF762E">
              <w:rPr>
                <w:rFonts w:eastAsia="Times New Roman"/>
                <w:snapToGrid w:val="0"/>
                <w:szCs w:val="24"/>
                <w:lang w:val="en-US" w:eastAsia="en-US"/>
              </w:rPr>
              <w:t>Elastic limit strain</w:t>
            </w:r>
            <w:r w:rsidRPr="00EF762E">
              <w:rPr>
                <w:rFonts w:eastAsia="MS Mincho" w:hint="eastAsia"/>
                <w:snapToGrid w:val="0"/>
                <w:szCs w:val="24"/>
                <w:lang w:val="en-US" w:eastAsia="ja-JP"/>
              </w:rPr>
              <w:t xml:space="preserve"> </w:t>
            </w:r>
            <w:r w:rsidRPr="00EF762E">
              <w:rPr>
                <w:rFonts w:eastAsia="Times New Roman"/>
                <w:snapToGrid w:val="0"/>
                <w:szCs w:val="24"/>
                <w:lang w:val="en-US" w:eastAsia="en-US"/>
              </w:rPr>
              <w:t>(×10</w:t>
            </w:r>
            <w:r w:rsidRPr="00EF762E">
              <w:rPr>
                <w:rFonts w:eastAsia="Times New Roman"/>
                <w:snapToGrid w:val="0"/>
                <w:szCs w:val="24"/>
                <w:vertAlign w:val="superscript"/>
                <w:lang w:val="en-US" w:eastAsia="en-US"/>
              </w:rPr>
              <w:t>-4</w:t>
            </w:r>
            <w:r w:rsidRPr="00EF762E">
              <w:rPr>
                <w:rFonts w:eastAsia="Times New Roman"/>
                <w:snapToGrid w:val="0"/>
                <w:szCs w:val="24"/>
                <w:lang w:val="en-US" w:eastAsia="en-US"/>
              </w:rPr>
              <w:t>)</w:t>
            </w:r>
          </w:p>
        </w:tc>
        <w:tc>
          <w:tcPr>
            <w:tcW w:w="1134" w:type="dxa"/>
            <w:shd w:val="clear" w:color="auto" w:fill="F2F2F2"/>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3.70</w:t>
            </w:r>
          </w:p>
        </w:tc>
        <w:tc>
          <w:tcPr>
            <w:tcW w:w="1134"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7.33</w:t>
            </w:r>
          </w:p>
        </w:tc>
      </w:tr>
    </w:tbl>
    <w:p w:rsidR="00EF762E" w:rsidRPr="00EF762E" w:rsidRDefault="00EF762E" w:rsidP="00EF762E">
      <w:pPr>
        <w:widowControl w:val="0"/>
        <w:spacing w:after="0" w:line="240" w:lineRule="auto"/>
        <w:jc w:val="both"/>
        <w:rPr>
          <w:rFonts w:eastAsia="MS Mincho"/>
          <w:snapToGrid w:val="0"/>
          <w:szCs w:val="24"/>
          <w:lang w:val="en-US" w:eastAsia="ja-JP"/>
        </w:rPr>
      </w:pPr>
      <w:r w:rsidRPr="00EF762E">
        <w:rPr>
          <w:rFonts w:eastAsia="MS Mincho"/>
          <w:snapToGrid w:val="0"/>
          <w:szCs w:val="24"/>
          <w:lang w:val="en-US" w:eastAsia="ja-JP"/>
        </w:rPr>
        <w:br w:type="page"/>
      </w: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r w:rsidRPr="00EF762E">
        <w:rPr>
          <w:rFonts w:eastAsia="MS Mincho"/>
          <w:noProof/>
          <w:snapToGrid w:val="0"/>
          <w:szCs w:val="24"/>
        </w:rPr>
        <w:lastRenderedPageBreak/>
        <w:drawing>
          <wp:anchor distT="0" distB="0" distL="114300" distR="114300" simplePos="0" relativeHeight="251668480" behindDoc="0" locked="0" layoutInCell="1" allowOverlap="1" wp14:anchorId="6B09BF90" wp14:editId="7006E8CA">
            <wp:simplePos x="0" y="0"/>
            <wp:positionH relativeFrom="column">
              <wp:posOffset>31115</wp:posOffset>
            </wp:positionH>
            <wp:positionV relativeFrom="paragraph">
              <wp:posOffset>44450</wp:posOffset>
            </wp:positionV>
            <wp:extent cx="2807970" cy="2220595"/>
            <wp:effectExtent l="0" t="0" r="0" b="0"/>
            <wp:wrapTopAndBottom/>
            <wp:docPr id="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7970" cy="2220595"/>
                    </a:xfrm>
                    <a:prstGeom prst="rect">
                      <a:avLst/>
                    </a:prstGeom>
                    <a:noFill/>
                    <a:ln>
                      <a:noFill/>
                    </a:ln>
                  </pic:spPr>
                </pic:pic>
              </a:graphicData>
            </a:graphic>
          </wp:anchor>
        </w:drawing>
      </w:r>
      <w:r w:rsidRPr="00EF762E">
        <w:rPr>
          <w:rFonts w:eastAsia="MS Mincho"/>
          <w:noProof/>
          <w:snapToGrid w:val="0"/>
          <w:szCs w:val="24"/>
        </w:rPr>
        <w:drawing>
          <wp:anchor distT="0" distB="0" distL="114300" distR="114300" simplePos="0" relativeHeight="251681792" behindDoc="0" locked="0" layoutInCell="1" allowOverlap="1" wp14:anchorId="541D7E00" wp14:editId="0A77A024">
            <wp:simplePos x="0" y="0"/>
            <wp:positionH relativeFrom="column">
              <wp:posOffset>3117215</wp:posOffset>
            </wp:positionH>
            <wp:positionV relativeFrom="paragraph">
              <wp:posOffset>75565</wp:posOffset>
            </wp:positionV>
            <wp:extent cx="2695575" cy="2131695"/>
            <wp:effectExtent l="0" t="0" r="0" b="0"/>
            <wp:wrapNone/>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5575" cy="2131695"/>
                    </a:xfrm>
                    <a:prstGeom prst="rect">
                      <a:avLst/>
                    </a:prstGeom>
                    <a:noFill/>
                    <a:ln>
                      <a:noFill/>
                    </a:ln>
                  </pic:spPr>
                </pic:pic>
              </a:graphicData>
            </a:graphic>
          </wp:anchor>
        </w:drawing>
      </w:r>
    </w:p>
    <w:p w:rsidR="00EF762E" w:rsidRPr="00EF762E" w:rsidRDefault="00EF762E" w:rsidP="00EF762E">
      <w:pPr>
        <w:widowControl w:val="0"/>
        <w:suppressAutoHyphens/>
        <w:spacing w:after="0" w:line="240" w:lineRule="auto"/>
        <w:ind w:left="993" w:hanging="1"/>
        <w:jc w:val="both"/>
        <w:rPr>
          <w:rFonts w:eastAsia="MS Mincho"/>
          <w:snapToGrid w:val="0"/>
          <w:sz w:val="20"/>
          <w:szCs w:val="20"/>
          <w:lang w:val="en-US" w:eastAsia="ja-JP"/>
        </w:rPr>
      </w:pPr>
      <w:r w:rsidRPr="00EF762E">
        <w:rPr>
          <w:rFonts w:eastAsia="MS Mincho"/>
          <w:snapToGrid w:val="0"/>
          <w:sz w:val="20"/>
          <w:szCs w:val="20"/>
          <w:lang w:val="en-US" w:eastAsia="ja-JP"/>
        </w:rPr>
        <w:t xml:space="preserve">Figure </w:t>
      </w:r>
      <w:r w:rsidRPr="00EF762E">
        <w:rPr>
          <w:rFonts w:eastAsia="MS Mincho" w:hint="eastAsia"/>
          <w:snapToGrid w:val="0"/>
          <w:sz w:val="20"/>
          <w:szCs w:val="20"/>
          <w:lang w:val="en-US" w:eastAsia="ja-JP"/>
        </w:rPr>
        <w:t>2</w:t>
      </w:r>
      <w:r w:rsidRPr="00EF762E">
        <w:rPr>
          <w:rFonts w:eastAsia="MS Mincho"/>
          <w:snapToGrid w:val="0"/>
          <w:sz w:val="20"/>
          <w:szCs w:val="20"/>
          <w:lang w:val="en-US" w:eastAsia="ja-JP"/>
        </w:rPr>
        <w:t xml:space="preserve">. </w:t>
      </w:r>
      <w:r w:rsidRPr="00EF762E">
        <w:rPr>
          <w:rFonts w:eastAsia="MS Mincho" w:hint="eastAsia"/>
          <w:snapToGrid w:val="0"/>
          <w:sz w:val="20"/>
          <w:szCs w:val="20"/>
          <w:lang w:val="en-US" w:eastAsia="ja-JP"/>
        </w:rPr>
        <w:t xml:space="preserve">Stress-Strain  </w:t>
      </w:r>
      <w:r w:rsidRPr="00EF762E">
        <w:rPr>
          <w:rFonts w:eastAsia="MS Mincho"/>
          <w:snapToGrid w:val="0"/>
          <w:sz w:val="20"/>
          <w:szCs w:val="20"/>
          <w:lang w:val="en-US" w:eastAsia="ja-JP"/>
        </w:rPr>
        <w:t>characteristics</w:t>
      </w:r>
      <w:r w:rsidRPr="00EF762E">
        <w:rPr>
          <w:rFonts w:eastAsia="MS Mincho" w:hint="eastAsia"/>
          <w:snapToGrid w:val="0"/>
          <w:sz w:val="20"/>
          <w:szCs w:val="20"/>
          <w:lang w:val="en-US" w:eastAsia="ja-JP"/>
        </w:rPr>
        <w:t xml:space="preserve">                   </w:t>
      </w:r>
      <w:r w:rsidRPr="00EF762E">
        <w:rPr>
          <w:rFonts w:eastAsia="MS Mincho"/>
          <w:snapToGrid w:val="0"/>
          <w:sz w:val="20"/>
          <w:szCs w:val="20"/>
          <w:lang w:val="en-US" w:eastAsia="ja-JP"/>
        </w:rPr>
        <w:t xml:space="preserve">    </w:t>
      </w:r>
      <w:r w:rsidRPr="00EF762E">
        <w:rPr>
          <w:rFonts w:eastAsia="MS Mincho" w:hint="eastAsia"/>
          <w:snapToGrid w:val="0"/>
          <w:sz w:val="20"/>
          <w:szCs w:val="20"/>
          <w:lang w:val="en-US" w:eastAsia="ja-JP"/>
        </w:rPr>
        <w:t xml:space="preserve">       </w:t>
      </w:r>
      <w:r w:rsidRPr="00EF762E">
        <w:rPr>
          <w:rFonts w:eastAsia="MS Mincho"/>
          <w:snapToGrid w:val="0"/>
          <w:sz w:val="20"/>
          <w:szCs w:val="20"/>
          <w:lang w:val="en-US" w:eastAsia="ja-JP"/>
        </w:rPr>
        <w:t xml:space="preserve">Figure </w:t>
      </w:r>
      <w:r w:rsidRPr="00EF762E">
        <w:rPr>
          <w:rFonts w:eastAsia="MS Mincho" w:hint="eastAsia"/>
          <w:snapToGrid w:val="0"/>
          <w:sz w:val="20"/>
          <w:szCs w:val="20"/>
          <w:lang w:val="en-US" w:eastAsia="ja-JP"/>
        </w:rPr>
        <w:t>3</w:t>
      </w:r>
      <w:r w:rsidRPr="00EF762E">
        <w:rPr>
          <w:rFonts w:eastAsia="MS Mincho"/>
          <w:snapToGrid w:val="0"/>
          <w:sz w:val="20"/>
          <w:szCs w:val="20"/>
          <w:lang w:val="en-US" w:eastAsia="ja-JP"/>
        </w:rPr>
        <w:t xml:space="preserve">. </w:t>
      </w:r>
      <w:r w:rsidRPr="00EF762E">
        <w:rPr>
          <w:rFonts w:eastAsia="MS Mincho" w:hint="eastAsia"/>
          <w:snapToGrid w:val="0"/>
          <w:sz w:val="20"/>
          <w:szCs w:val="20"/>
          <w:lang w:val="en-US" w:eastAsia="ja-JP"/>
        </w:rPr>
        <w:t xml:space="preserve">Repetition number </w:t>
      </w:r>
      <w:r w:rsidRPr="00EF762E">
        <w:rPr>
          <w:rFonts w:eastAsia="MS Mincho"/>
          <w:snapToGrid w:val="0"/>
          <w:sz w:val="20"/>
          <w:szCs w:val="20"/>
          <w:lang w:val="en-US" w:eastAsia="ja-JP"/>
        </w:rPr>
        <w:t>characteristics</w:t>
      </w: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r w:rsidRPr="00EF762E">
        <w:rPr>
          <w:rFonts w:eastAsia="MS Mincho" w:hint="eastAsia"/>
          <w:noProof/>
          <w:snapToGrid w:val="0"/>
          <w:szCs w:val="24"/>
        </w:rPr>
        <w:drawing>
          <wp:anchor distT="0" distB="0" distL="114300" distR="114300" simplePos="0" relativeHeight="251661312" behindDoc="0" locked="0" layoutInCell="1" allowOverlap="1" wp14:anchorId="2A474C43" wp14:editId="0C456F40">
            <wp:simplePos x="0" y="0"/>
            <wp:positionH relativeFrom="column">
              <wp:posOffset>3505200</wp:posOffset>
            </wp:positionH>
            <wp:positionV relativeFrom="paragraph">
              <wp:posOffset>99695</wp:posOffset>
            </wp:positionV>
            <wp:extent cx="2313940" cy="1896110"/>
            <wp:effectExtent l="0" t="0" r="0" b="0"/>
            <wp:wrapNone/>
            <wp:docPr id="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3940" cy="1896110"/>
                    </a:xfrm>
                    <a:prstGeom prst="rect">
                      <a:avLst/>
                    </a:prstGeom>
                    <a:noFill/>
                    <a:ln>
                      <a:noFill/>
                    </a:ln>
                  </pic:spPr>
                </pic:pic>
              </a:graphicData>
            </a:graphic>
          </wp:anchor>
        </w:drawing>
      </w:r>
      <w:r w:rsidRPr="00EF762E">
        <w:rPr>
          <w:rFonts w:eastAsia="MS Mincho" w:hint="eastAsia"/>
          <w:noProof/>
          <w:snapToGrid w:val="0"/>
          <w:szCs w:val="24"/>
        </w:rPr>
        <w:drawing>
          <wp:anchor distT="0" distB="0" distL="114300" distR="114300" simplePos="0" relativeHeight="251660288" behindDoc="0" locked="0" layoutInCell="1" allowOverlap="1" wp14:anchorId="5EC9939C" wp14:editId="7630ABB3">
            <wp:simplePos x="0" y="0"/>
            <wp:positionH relativeFrom="column">
              <wp:posOffset>414655</wp:posOffset>
            </wp:positionH>
            <wp:positionV relativeFrom="paragraph">
              <wp:posOffset>127000</wp:posOffset>
            </wp:positionV>
            <wp:extent cx="2282190" cy="1869440"/>
            <wp:effectExtent l="0" t="0" r="3810" b="0"/>
            <wp:wrapNone/>
            <wp:docPr id="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2190" cy="1869440"/>
                    </a:xfrm>
                    <a:prstGeom prst="rect">
                      <a:avLst/>
                    </a:prstGeom>
                    <a:noFill/>
                    <a:ln>
                      <a:noFill/>
                    </a:ln>
                  </pic:spPr>
                </pic:pic>
              </a:graphicData>
            </a:graphic>
          </wp:anchor>
        </w:drawing>
      </w: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suppressAutoHyphens/>
        <w:spacing w:after="0" w:line="240" w:lineRule="auto"/>
        <w:ind w:leftChars="128" w:left="283" w:hanging="1"/>
        <w:jc w:val="center"/>
        <w:rPr>
          <w:rFonts w:eastAsia="MS Mincho"/>
          <w:snapToGrid w:val="0"/>
          <w:sz w:val="20"/>
          <w:szCs w:val="20"/>
          <w:lang w:val="en-US" w:eastAsia="ja-JP"/>
        </w:rPr>
      </w:pPr>
      <w:r w:rsidRPr="00EF762E">
        <w:rPr>
          <w:rFonts w:eastAsia="MS Mincho"/>
          <w:snapToGrid w:val="0"/>
          <w:sz w:val="20"/>
          <w:szCs w:val="20"/>
          <w:lang w:val="en-US" w:eastAsia="ja-JP"/>
        </w:rPr>
        <w:t xml:space="preserve">Figure </w:t>
      </w:r>
      <w:r w:rsidRPr="00EF762E">
        <w:rPr>
          <w:rFonts w:eastAsia="MS Mincho" w:hint="eastAsia"/>
          <w:snapToGrid w:val="0"/>
          <w:sz w:val="20"/>
          <w:szCs w:val="20"/>
          <w:lang w:val="en-US" w:eastAsia="ja-JP"/>
        </w:rPr>
        <w:t>4</w:t>
      </w:r>
      <w:r w:rsidRPr="00EF762E">
        <w:rPr>
          <w:rFonts w:eastAsia="MS Mincho"/>
          <w:snapToGrid w:val="0"/>
          <w:sz w:val="20"/>
          <w:szCs w:val="20"/>
          <w:lang w:val="en-US" w:eastAsia="ja-JP"/>
        </w:rPr>
        <w:t xml:space="preserve">. Cross-sectional structure before </w:t>
      </w:r>
      <w:r w:rsidRPr="00EF762E">
        <w:rPr>
          <w:rFonts w:eastAsia="MS Mincho" w:hint="eastAsia"/>
          <w:snapToGrid w:val="0"/>
          <w:sz w:val="20"/>
          <w:szCs w:val="20"/>
          <w:lang w:val="en-US" w:eastAsia="ja-JP"/>
        </w:rPr>
        <w:t xml:space="preserve">the </w:t>
      </w:r>
      <w:r w:rsidRPr="00EF762E">
        <w:rPr>
          <w:rFonts w:eastAsia="MS Mincho"/>
          <w:snapToGrid w:val="0"/>
          <w:sz w:val="20"/>
          <w:szCs w:val="20"/>
          <w:lang w:val="en-US" w:eastAsia="ja-JP"/>
        </w:rPr>
        <w:t>tes</w:t>
      </w:r>
      <w:r w:rsidRPr="00EF762E">
        <w:rPr>
          <w:rFonts w:eastAsia="MS Mincho" w:hint="eastAsia"/>
          <w:snapToGrid w:val="0"/>
          <w:sz w:val="20"/>
          <w:szCs w:val="20"/>
          <w:lang w:val="en-US" w:eastAsia="ja-JP"/>
        </w:rPr>
        <w:t xml:space="preserve">t               </w:t>
      </w:r>
      <w:r w:rsidRPr="00EF762E">
        <w:rPr>
          <w:rFonts w:eastAsia="MS Mincho"/>
          <w:snapToGrid w:val="0"/>
          <w:sz w:val="20"/>
          <w:szCs w:val="20"/>
          <w:lang w:val="en-US" w:eastAsia="ja-JP"/>
        </w:rPr>
        <w:t xml:space="preserve">Figure </w:t>
      </w:r>
      <w:r w:rsidRPr="00EF762E">
        <w:rPr>
          <w:rFonts w:eastAsia="MS Mincho" w:hint="eastAsia"/>
          <w:snapToGrid w:val="0"/>
          <w:sz w:val="20"/>
          <w:szCs w:val="20"/>
          <w:lang w:val="en-US" w:eastAsia="ja-JP"/>
        </w:rPr>
        <w:t>5</w:t>
      </w:r>
      <w:r w:rsidRPr="00EF762E">
        <w:rPr>
          <w:rFonts w:eastAsia="MS Mincho"/>
          <w:snapToGrid w:val="0"/>
          <w:sz w:val="20"/>
          <w:szCs w:val="20"/>
          <w:lang w:val="en-US" w:eastAsia="ja-JP"/>
        </w:rPr>
        <w:t xml:space="preserve">. Cross-sectional structure after 2 days of </w:t>
      </w:r>
      <w:r w:rsidRPr="00EF762E">
        <w:rPr>
          <w:rFonts w:eastAsia="MS Mincho" w:hint="eastAsia"/>
          <w:snapToGrid w:val="0"/>
          <w:sz w:val="20"/>
          <w:szCs w:val="20"/>
          <w:lang w:val="en-US" w:eastAsia="ja-JP"/>
        </w:rPr>
        <w:t xml:space="preserve">the </w:t>
      </w:r>
      <w:r w:rsidRPr="00EF762E">
        <w:rPr>
          <w:rFonts w:eastAsia="MS Mincho"/>
          <w:snapToGrid w:val="0"/>
          <w:sz w:val="20"/>
          <w:szCs w:val="20"/>
          <w:lang w:val="en-US" w:eastAsia="ja-JP"/>
        </w:rPr>
        <w:t>test</w:t>
      </w: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EF762E">
        <w:rPr>
          <w:rFonts w:eastAsia="MS Mincho" w:hint="eastAsia"/>
          <w:b/>
          <w:caps/>
          <w:snapToGrid w:val="0"/>
          <w:szCs w:val="24"/>
          <w:lang w:val="en-US" w:eastAsia="ja-JP"/>
        </w:rPr>
        <w:t>4</w:t>
      </w:r>
      <w:r w:rsidRPr="00EF762E">
        <w:rPr>
          <w:rFonts w:eastAsia="Times New Roman"/>
          <w:b/>
          <w:caps/>
          <w:snapToGrid w:val="0"/>
          <w:szCs w:val="24"/>
          <w:lang w:val="en-US" w:eastAsia="en-US"/>
        </w:rPr>
        <w:t xml:space="preserve">. </w:t>
      </w:r>
      <w:r w:rsidRPr="00EF762E">
        <w:rPr>
          <w:rFonts w:eastAsia="MS Mincho" w:hint="eastAsia"/>
          <w:b/>
          <w:caps/>
          <w:snapToGrid w:val="0"/>
          <w:szCs w:val="24"/>
          <w:lang w:val="en-US" w:eastAsia="ja-JP"/>
        </w:rPr>
        <w:t>isolator</w:t>
      </w:r>
      <w:r w:rsidRPr="00EF762E">
        <w:rPr>
          <w:rFonts w:eastAsia="Times New Roman"/>
          <w:b/>
          <w:caps/>
          <w:snapToGrid w:val="0"/>
          <w:szCs w:val="24"/>
          <w:lang w:val="en-US" w:eastAsia="en-US"/>
        </w:rPr>
        <w:t xml:space="preserve"> characteristics</w:t>
      </w:r>
    </w:p>
    <w:p w:rsidR="00EF762E" w:rsidRPr="00EF762E" w:rsidRDefault="00EF762E" w:rsidP="00EF762E">
      <w:pPr>
        <w:widowControl w:val="0"/>
        <w:tabs>
          <w:tab w:val="left" w:pos="0"/>
        </w:tabs>
        <w:suppressAutoHyphens/>
        <w:spacing w:after="0" w:line="240" w:lineRule="auto"/>
        <w:jc w:val="both"/>
        <w:rPr>
          <w:rFonts w:eastAsia="Times New Roman"/>
          <w:snapToGrid w:val="0"/>
          <w:szCs w:val="24"/>
          <w:lang w:val="en-US" w:eastAsia="en-US"/>
        </w:rPr>
      </w:pPr>
    </w:p>
    <w:p w:rsidR="00EF762E" w:rsidRPr="00EF762E" w:rsidRDefault="00EF762E" w:rsidP="00EF762E">
      <w:pPr>
        <w:keepNext/>
        <w:widowControl w:val="0"/>
        <w:tabs>
          <w:tab w:val="left" w:pos="-1440"/>
          <w:tab w:val="center" w:pos="4680"/>
        </w:tabs>
        <w:suppressAutoHyphens/>
        <w:spacing w:after="0" w:line="240" w:lineRule="auto"/>
        <w:jc w:val="both"/>
        <w:outlineLvl w:val="1"/>
        <w:rPr>
          <w:rFonts w:eastAsia="MS Mincho"/>
          <w:b/>
          <w:i/>
          <w:snapToGrid w:val="0"/>
          <w:szCs w:val="24"/>
          <w:lang w:val="en-US" w:eastAsia="ja-JP"/>
        </w:rPr>
      </w:pPr>
      <w:r w:rsidRPr="00EF762E">
        <w:rPr>
          <w:rFonts w:eastAsia="MS Mincho" w:hint="eastAsia"/>
          <w:b/>
          <w:i/>
          <w:snapToGrid w:val="0"/>
          <w:szCs w:val="24"/>
          <w:lang w:val="en-US" w:eastAsia="ja-JP"/>
        </w:rPr>
        <w:t>4</w:t>
      </w:r>
      <w:r w:rsidRPr="00EF762E">
        <w:rPr>
          <w:rFonts w:eastAsia="Times New Roman"/>
          <w:b/>
          <w:i/>
          <w:snapToGrid w:val="0"/>
          <w:szCs w:val="24"/>
          <w:lang w:val="en-US" w:eastAsia="en-US"/>
        </w:rPr>
        <w:t xml:space="preserve">.1 </w:t>
      </w:r>
      <w:r w:rsidRPr="00EF762E">
        <w:rPr>
          <w:rFonts w:eastAsia="MS Mincho" w:hint="eastAsia"/>
          <w:b/>
          <w:i/>
          <w:snapToGrid w:val="0"/>
          <w:szCs w:val="24"/>
          <w:lang w:val="en-US" w:eastAsia="ja-JP"/>
        </w:rPr>
        <w:t xml:space="preserve">Horizontal  </w:t>
      </w:r>
      <w:r w:rsidRPr="00EF762E">
        <w:rPr>
          <w:rFonts w:eastAsia="MS Mincho"/>
          <w:b/>
          <w:i/>
          <w:snapToGrid w:val="0"/>
          <w:szCs w:val="24"/>
          <w:lang w:val="en-US" w:eastAsia="ja-JP"/>
        </w:rPr>
        <w:t>characteristics</w:t>
      </w:r>
    </w:p>
    <w:p w:rsidR="00EF762E" w:rsidRPr="00EF762E" w:rsidRDefault="00EF762E" w:rsidP="00EF762E">
      <w:pPr>
        <w:widowControl w:val="0"/>
        <w:tabs>
          <w:tab w:val="left" w:pos="0"/>
        </w:tabs>
        <w:suppressAutoHyphens/>
        <w:spacing w:after="0" w:line="240" w:lineRule="auto"/>
        <w:jc w:val="both"/>
        <w:rPr>
          <w:rFonts w:eastAsia="Times New Roman"/>
          <w:snapToGrid w:val="0"/>
          <w:szCs w:val="24"/>
          <w:lang w:val="en-US" w:eastAsia="en-US"/>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r w:rsidRPr="00EF762E">
        <w:rPr>
          <w:rFonts w:eastAsia="Times New Roman"/>
          <w:snapToGrid w:val="0"/>
          <w:szCs w:val="24"/>
          <w:lang w:val="en-US" w:eastAsia="en-US"/>
        </w:rPr>
        <w:t xml:space="preserve">The second stiffness K2 of the rubber bearing with tin plug determines the natural period of the base isolation layer and the yield load Qd shows the damping ability. These characteristics are important characteristics for the seismic isolation building, and the </w:t>
      </w:r>
      <w:r w:rsidRPr="00EF762E">
        <w:rPr>
          <w:rFonts w:eastAsia="MS Mincho" w:hint="eastAsia"/>
          <w:snapToGrid w:val="0"/>
          <w:szCs w:val="24"/>
          <w:lang w:val="en-US" w:eastAsia="ja-JP"/>
        </w:rPr>
        <w:t>shearing</w:t>
      </w:r>
      <w:r w:rsidRPr="00EF762E">
        <w:rPr>
          <w:rFonts w:eastAsia="Times New Roman"/>
          <w:snapToGrid w:val="0"/>
          <w:szCs w:val="24"/>
          <w:lang w:val="en-US" w:eastAsia="en-US"/>
        </w:rPr>
        <w:t xml:space="preserve"> load-horizontal displacement relation at the time of horizontal displacement and each characteristic are in the relation shown in Figure</w:t>
      </w:r>
      <w:r w:rsidRPr="00EF762E">
        <w:rPr>
          <w:rFonts w:eastAsia="MS Mincho" w:hint="eastAsia"/>
          <w:snapToGrid w:val="0"/>
          <w:szCs w:val="24"/>
          <w:lang w:val="en-US" w:eastAsia="ja-JP"/>
        </w:rPr>
        <w:t xml:space="preserve"> 6</w:t>
      </w:r>
      <w:r w:rsidRPr="00EF762E">
        <w:rPr>
          <w:rFonts w:eastAsia="Times New Roman"/>
          <w:snapToGrid w:val="0"/>
          <w:szCs w:val="24"/>
          <w:lang w:val="en-US" w:eastAsia="en-US"/>
        </w:rPr>
        <w:t>. The horizontal displacement-</w:t>
      </w:r>
      <w:r w:rsidRPr="00EF762E">
        <w:rPr>
          <w:rFonts w:eastAsia="MS Mincho" w:hint="eastAsia"/>
          <w:snapToGrid w:val="0"/>
          <w:szCs w:val="24"/>
          <w:lang w:val="en-US" w:eastAsia="ja-JP"/>
        </w:rPr>
        <w:t>shearing</w:t>
      </w:r>
      <w:r w:rsidRPr="00EF762E">
        <w:rPr>
          <w:rFonts w:eastAsia="Times New Roman"/>
          <w:snapToGrid w:val="0"/>
          <w:szCs w:val="24"/>
          <w:lang w:val="en-US" w:eastAsia="en-US"/>
        </w:rPr>
        <w:t xml:space="preserve"> load basic characteristics of </w:t>
      </w:r>
      <w:r w:rsidRPr="00EF762E">
        <w:rPr>
          <w:rFonts w:eastAsia="MS Mincho" w:hint="eastAsia"/>
          <w:snapToGrid w:val="0"/>
          <w:szCs w:val="24"/>
          <w:lang w:val="en-US" w:eastAsia="ja-JP"/>
        </w:rPr>
        <w:t xml:space="preserve">the </w:t>
      </w:r>
      <w:r w:rsidRPr="00EF762E">
        <w:rPr>
          <w:rFonts w:eastAsia="Times New Roman"/>
          <w:snapToGrid w:val="0"/>
          <w:szCs w:val="24"/>
          <w:lang w:val="en-US" w:eastAsia="en-US"/>
        </w:rPr>
        <w:t xml:space="preserve">rubber </w:t>
      </w:r>
      <w:r w:rsidRPr="00EF762E">
        <w:rPr>
          <w:rFonts w:eastAsia="MS Mincho" w:hint="eastAsia"/>
          <w:snapToGrid w:val="0"/>
          <w:szCs w:val="24"/>
          <w:lang w:val="en-US" w:eastAsia="ja-JP"/>
        </w:rPr>
        <w:t xml:space="preserve">bearing </w:t>
      </w:r>
      <w:r w:rsidRPr="00EF762E">
        <w:rPr>
          <w:rFonts w:eastAsia="Times New Roman"/>
          <w:snapToGrid w:val="0"/>
          <w:szCs w:val="24"/>
          <w:lang w:val="en-US" w:eastAsia="en-US"/>
        </w:rPr>
        <w:t xml:space="preserve">with tin plug are shown in Figure 7 in comparison with rubber </w:t>
      </w:r>
      <w:r w:rsidRPr="00EF762E">
        <w:rPr>
          <w:rFonts w:eastAsia="MS Mincho" w:hint="eastAsia"/>
          <w:snapToGrid w:val="0"/>
          <w:szCs w:val="24"/>
          <w:lang w:val="en-US" w:eastAsia="ja-JP"/>
        </w:rPr>
        <w:t xml:space="preserve">bearing </w:t>
      </w:r>
      <w:r w:rsidRPr="00EF762E">
        <w:rPr>
          <w:rFonts w:eastAsia="Times New Roman"/>
          <w:snapToGrid w:val="0"/>
          <w:szCs w:val="24"/>
          <w:lang w:val="en-US" w:eastAsia="en-US"/>
        </w:rPr>
        <w:t xml:space="preserve">with lead plug of the same structure. It was confirmed that the rubber </w:t>
      </w:r>
      <w:r w:rsidRPr="00EF762E">
        <w:rPr>
          <w:rFonts w:eastAsia="MS Mincho" w:hint="eastAsia"/>
          <w:snapToGrid w:val="0"/>
          <w:szCs w:val="24"/>
          <w:lang w:val="en-US" w:eastAsia="ja-JP"/>
        </w:rPr>
        <w:t xml:space="preserve">bearing </w:t>
      </w:r>
      <w:r w:rsidRPr="00EF762E">
        <w:rPr>
          <w:rFonts w:eastAsia="Times New Roman"/>
          <w:snapToGrid w:val="0"/>
          <w:szCs w:val="24"/>
          <w:lang w:val="en-US" w:eastAsia="en-US"/>
        </w:rPr>
        <w:t xml:space="preserve">with tin plug had a damping capacity of about 1.7 times and yield load of conventional  rubber </w:t>
      </w:r>
      <w:r w:rsidRPr="00EF762E">
        <w:rPr>
          <w:rFonts w:eastAsia="MS Mincho" w:hint="eastAsia"/>
          <w:snapToGrid w:val="0"/>
          <w:szCs w:val="24"/>
          <w:lang w:val="en-US" w:eastAsia="ja-JP"/>
        </w:rPr>
        <w:t xml:space="preserve">bearing </w:t>
      </w:r>
      <w:r w:rsidRPr="00EF762E">
        <w:rPr>
          <w:rFonts w:eastAsia="Times New Roman"/>
          <w:snapToGrid w:val="0"/>
          <w:szCs w:val="24"/>
          <w:lang w:val="en-US" w:eastAsia="en-US"/>
        </w:rPr>
        <w:t>with lead plug.</w:t>
      </w: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r w:rsidRPr="00EF762E">
        <w:rPr>
          <w:rFonts w:eastAsia="Times New Roman"/>
          <w:snapToGrid w:val="0"/>
          <w:szCs w:val="24"/>
          <w:lang w:val="en-US" w:eastAsia="en-US"/>
        </w:rPr>
        <w:t>Fig</w:t>
      </w:r>
      <w:r w:rsidRPr="00EF762E">
        <w:rPr>
          <w:rFonts w:eastAsia="MS Mincho" w:hint="eastAsia"/>
          <w:snapToGrid w:val="0"/>
          <w:szCs w:val="24"/>
          <w:lang w:val="en-US" w:eastAsia="ja-JP"/>
        </w:rPr>
        <w:t>ure</w:t>
      </w:r>
      <w:r w:rsidRPr="00EF762E">
        <w:rPr>
          <w:rFonts w:eastAsia="Times New Roman"/>
          <w:snapToGrid w:val="0"/>
          <w:szCs w:val="24"/>
          <w:lang w:val="en-US" w:eastAsia="en-US"/>
        </w:rPr>
        <w:t xml:space="preserve"> 8 shows the horizontal displacement-</w:t>
      </w:r>
      <w:r w:rsidRPr="00EF762E">
        <w:rPr>
          <w:rFonts w:eastAsia="MS Mincho" w:hint="eastAsia"/>
          <w:snapToGrid w:val="0"/>
          <w:szCs w:val="24"/>
          <w:lang w:val="en-US" w:eastAsia="ja-JP"/>
        </w:rPr>
        <w:t>shearing</w:t>
      </w:r>
      <w:r w:rsidRPr="00EF762E">
        <w:rPr>
          <w:rFonts w:eastAsia="Times New Roman"/>
          <w:snapToGrid w:val="0"/>
          <w:szCs w:val="24"/>
          <w:lang w:val="en-US" w:eastAsia="en-US"/>
        </w:rPr>
        <w:t xml:space="preserve"> load hysteresis characteristics of the shear strain of 25% to 400% of the </w:t>
      </w:r>
      <w:r w:rsidRPr="00EF762E">
        <w:rPr>
          <w:rFonts w:eastAsia="MS Mincho" w:hint="eastAsia"/>
          <w:snapToGrid w:val="0"/>
          <w:szCs w:val="24"/>
          <w:lang w:val="en-US" w:eastAsia="ja-JP"/>
        </w:rPr>
        <w:t xml:space="preserve">specimen </w:t>
      </w:r>
      <w:r w:rsidRPr="00EF762E">
        <w:rPr>
          <w:rFonts w:eastAsia="Times New Roman"/>
          <w:snapToGrid w:val="0"/>
          <w:szCs w:val="24"/>
          <w:lang w:val="en-US" w:eastAsia="en-US"/>
        </w:rPr>
        <w:t xml:space="preserve">with </w:t>
      </w:r>
      <w:r w:rsidRPr="00EF762E">
        <w:rPr>
          <w:rFonts w:eastAsia="MS Mincho" w:hint="eastAsia"/>
          <w:snapToGrid w:val="0"/>
          <w:szCs w:val="24"/>
          <w:lang w:val="en-US" w:eastAsia="ja-JP"/>
        </w:rPr>
        <w:t xml:space="preserve">a </w:t>
      </w:r>
      <w:r w:rsidRPr="00EF762E">
        <w:rPr>
          <w:rFonts w:eastAsia="Times New Roman"/>
          <w:snapToGrid w:val="0"/>
          <w:szCs w:val="24"/>
          <w:lang w:val="en-US" w:eastAsia="en-US"/>
        </w:rPr>
        <w:t>rubber diameter φ1000mm</w:t>
      </w:r>
      <w:r w:rsidRPr="00EF762E">
        <w:rPr>
          <w:rFonts w:eastAsia="MS Mincho" w:hint="eastAsia"/>
          <w:snapToGrid w:val="0"/>
          <w:szCs w:val="24"/>
          <w:lang w:val="en-US" w:eastAsia="ja-JP"/>
        </w:rPr>
        <w:t xml:space="preserve"> and a tin plug diameter </w:t>
      </w:r>
      <w:r w:rsidRPr="00EF762E">
        <w:rPr>
          <w:rFonts w:eastAsia="MS Mincho"/>
          <w:snapToGrid w:val="0"/>
          <w:szCs w:val="24"/>
          <w:lang w:val="en-US" w:eastAsia="ja-JP"/>
        </w:rPr>
        <w:t>φ</w:t>
      </w:r>
      <w:r w:rsidRPr="00EF762E">
        <w:rPr>
          <w:rFonts w:eastAsia="MS Mincho" w:hint="eastAsia"/>
          <w:snapToGrid w:val="0"/>
          <w:szCs w:val="24"/>
          <w:lang w:val="en-US" w:eastAsia="ja-JP"/>
        </w:rPr>
        <w:t>200</w:t>
      </w:r>
      <w:r w:rsidRPr="00EF762E">
        <w:rPr>
          <w:rFonts w:eastAsia="MS Mincho"/>
          <w:snapToGrid w:val="0"/>
          <w:szCs w:val="24"/>
          <w:lang w:val="en-US" w:eastAsia="ja-JP"/>
        </w:rPr>
        <w:t>mm</w:t>
      </w:r>
      <w:r w:rsidRPr="00EF762E">
        <w:rPr>
          <w:rFonts w:eastAsia="Times New Roman"/>
          <w:snapToGrid w:val="0"/>
          <w:szCs w:val="24"/>
          <w:lang w:val="en-US" w:eastAsia="en-US"/>
        </w:rPr>
        <w:t>. It showed stable hysteresis characteristics up to horizontal displacement of 600 mm, and it was confirmed that even if deformation exceeding 600 mm was given, the restoring force was maintained.</w:t>
      </w:r>
    </w:p>
    <w:p w:rsidR="00EF762E" w:rsidRPr="00EF762E" w:rsidRDefault="00EF762E" w:rsidP="00EF762E">
      <w:pPr>
        <w:spacing w:after="160" w:line="259" w:lineRule="auto"/>
        <w:rPr>
          <w:rFonts w:eastAsia="MS Mincho"/>
          <w:snapToGrid w:val="0"/>
          <w:szCs w:val="24"/>
          <w:lang w:val="en-US" w:eastAsia="ja-JP"/>
        </w:rPr>
      </w:pPr>
      <w:r w:rsidRPr="00EF762E">
        <w:rPr>
          <w:rFonts w:eastAsia="MS Mincho"/>
          <w:snapToGrid w:val="0"/>
          <w:szCs w:val="24"/>
          <w:lang w:val="en-US" w:eastAsia="ja-JP"/>
        </w:rPr>
        <w:br w:type="page"/>
      </w:r>
    </w:p>
    <w:p w:rsidR="00EF762E" w:rsidRPr="00EF762E" w:rsidRDefault="00B81419" w:rsidP="00EF762E">
      <w:pPr>
        <w:widowControl w:val="0"/>
        <w:tabs>
          <w:tab w:val="left" w:pos="0"/>
        </w:tabs>
        <w:suppressAutoHyphens/>
        <w:spacing w:after="0" w:line="240" w:lineRule="auto"/>
        <w:jc w:val="both"/>
        <w:rPr>
          <w:rFonts w:eastAsia="MS Mincho"/>
          <w:snapToGrid w:val="0"/>
          <w:szCs w:val="24"/>
          <w:lang w:val="en-US" w:eastAsia="ja-JP"/>
        </w:rPr>
      </w:pPr>
      <w:r>
        <w:rPr>
          <w:rFonts w:eastAsia="MS Mincho"/>
          <w:noProof/>
          <w:snapToGrid w:val="0"/>
          <w:szCs w:val="24"/>
          <w:lang w:val="en-US" w:eastAsia="ja-JP"/>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3.35pt;margin-top:1.1pt;width:174.65pt;height:131.35pt;z-index:251662336">
            <v:imagedata r:id="rId13" o:title=""/>
          </v:shape>
          <o:OLEObject Type="Embed" ProgID="Word.Picture.8" ShapeID="_x0000_s1026" DrawAspect="Content" ObjectID="_1682350628" r:id="rId14"/>
        </w:pict>
      </w:r>
      <w:r w:rsidR="00EF762E" w:rsidRPr="00EF762E">
        <w:rPr>
          <w:rFonts w:eastAsia="MS Mincho"/>
          <w:noProof/>
          <w:snapToGrid w:val="0"/>
          <w:szCs w:val="24"/>
        </w:rPr>
        <w:drawing>
          <wp:anchor distT="0" distB="0" distL="114300" distR="114300" simplePos="0" relativeHeight="251669504" behindDoc="0" locked="0" layoutInCell="1" allowOverlap="1" wp14:anchorId="4437DEAC" wp14:editId="2E6654DC">
            <wp:simplePos x="0" y="0"/>
            <wp:positionH relativeFrom="column">
              <wp:posOffset>2390255</wp:posOffset>
            </wp:positionH>
            <wp:positionV relativeFrom="paragraph">
              <wp:posOffset>-95039</wp:posOffset>
            </wp:positionV>
            <wp:extent cx="3983182" cy="2062500"/>
            <wp:effectExtent l="0" t="0" r="0" b="0"/>
            <wp:wrapNone/>
            <wp:docPr id="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2613" cy="2062205"/>
                    </a:xfrm>
                    <a:prstGeom prst="rect">
                      <a:avLst/>
                    </a:prstGeom>
                    <a:noFill/>
                    <a:ln>
                      <a:noFill/>
                    </a:ln>
                  </pic:spPr>
                </pic:pic>
              </a:graphicData>
            </a:graphic>
          </wp:anchor>
        </w:drawing>
      </w: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ind w:firstLineChars="300" w:firstLine="600"/>
        <w:jc w:val="both"/>
        <w:rPr>
          <w:rFonts w:eastAsia="MS Mincho"/>
          <w:snapToGrid w:val="0"/>
          <w:sz w:val="20"/>
          <w:szCs w:val="20"/>
          <w:lang w:val="en-US" w:eastAsia="ja-JP"/>
        </w:rPr>
      </w:pPr>
      <w:r w:rsidRPr="00EF762E">
        <w:rPr>
          <w:rFonts w:eastAsia="MS Mincho"/>
          <w:snapToGrid w:val="0"/>
          <w:sz w:val="20"/>
          <w:szCs w:val="20"/>
          <w:lang w:val="en-US" w:eastAsia="ja-JP"/>
        </w:rPr>
        <w:t xml:space="preserve">Figure </w:t>
      </w:r>
      <w:r w:rsidRPr="00EF762E">
        <w:rPr>
          <w:rFonts w:eastAsia="MS Mincho" w:hint="eastAsia"/>
          <w:snapToGrid w:val="0"/>
          <w:sz w:val="20"/>
          <w:szCs w:val="20"/>
          <w:lang w:val="en-US" w:eastAsia="ja-JP"/>
        </w:rPr>
        <w:t>6</w:t>
      </w:r>
      <w:r w:rsidRPr="00EF762E">
        <w:rPr>
          <w:rFonts w:eastAsia="MS Mincho"/>
          <w:snapToGrid w:val="0"/>
          <w:sz w:val="20"/>
          <w:szCs w:val="20"/>
          <w:lang w:val="en-US" w:eastAsia="ja-JP"/>
        </w:rPr>
        <w:t>. Horizontal characteristic</w:t>
      </w:r>
      <w:r w:rsidRPr="00EF762E">
        <w:rPr>
          <w:rFonts w:eastAsia="MS Mincho" w:hint="eastAsia"/>
          <w:snapToGrid w:val="0"/>
          <w:sz w:val="20"/>
          <w:szCs w:val="20"/>
          <w:lang w:val="en-US" w:eastAsia="ja-JP"/>
        </w:rPr>
        <w:t xml:space="preserve"> (K2,Qd)</w:t>
      </w:r>
      <w:r w:rsidRPr="00EF762E">
        <w:rPr>
          <w:rFonts w:eastAsia="MS Mincho"/>
          <w:snapToGrid w:val="0"/>
          <w:sz w:val="20"/>
          <w:szCs w:val="20"/>
          <w:lang w:val="en-US" w:eastAsia="ja-JP"/>
        </w:rPr>
        <w:t xml:space="preserve">                       Figure </w:t>
      </w:r>
      <w:r w:rsidRPr="00EF762E">
        <w:rPr>
          <w:rFonts w:eastAsia="MS Mincho" w:hint="eastAsia"/>
          <w:snapToGrid w:val="0"/>
          <w:sz w:val="20"/>
          <w:szCs w:val="20"/>
          <w:lang w:val="en-US" w:eastAsia="ja-JP"/>
        </w:rPr>
        <w:t>7</w:t>
      </w:r>
      <w:r w:rsidRPr="00EF762E">
        <w:rPr>
          <w:rFonts w:eastAsia="MS Mincho"/>
          <w:snapToGrid w:val="0"/>
          <w:sz w:val="20"/>
          <w:szCs w:val="20"/>
          <w:lang w:val="en-US" w:eastAsia="ja-JP"/>
        </w:rPr>
        <w:t>. Comparison of tin</w:t>
      </w:r>
      <w:r w:rsidRPr="00EF762E">
        <w:rPr>
          <w:rFonts w:eastAsia="MS Mincho" w:hint="eastAsia"/>
          <w:snapToGrid w:val="0"/>
          <w:sz w:val="20"/>
          <w:szCs w:val="20"/>
          <w:lang w:val="en-US" w:eastAsia="ja-JP"/>
        </w:rPr>
        <w:t xml:space="preserve"> plug</w:t>
      </w:r>
      <w:r w:rsidRPr="00EF762E">
        <w:rPr>
          <w:rFonts w:eastAsia="MS Mincho"/>
          <w:snapToGrid w:val="0"/>
          <w:sz w:val="20"/>
          <w:szCs w:val="20"/>
          <w:lang w:val="en-US" w:eastAsia="ja-JP"/>
        </w:rPr>
        <w:t xml:space="preserve"> and lead</w:t>
      </w:r>
      <w:r w:rsidRPr="00EF762E">
        <w:rPr>
          <w:rFonts w:eastAsia="MS Mincho" w:hint="eastAsia"/>
          <w:snapToGrid w:val="0"/>
          <w:sz w:val="20"/>
          <w:szCs w:val="20"/>
          <w:lang w:val="en-US" w:eastAsia="ja-JP"/>
        </w:rPr>
        <w:t xml:space="preserve"> plug</w:t>
      </w: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r w:rsidRPr="00EF762E">
        <w:rPr>
          <w:rFonts w:eastAsia="MS Mincho"/>
          <w:noProof/>
          <w:snapToGrid w:val="0"/>
          <w:szCs w:val="24"/>
        </w:rPr>
        <w:drawing>
          <wp:anchor distT="0" distB="0" distL="114300" distR="114300" simplePos="0" relativeHeight="251670528" behindDoc="0" locked="0" layoutInCell="1" allowOverlap="1" wp14:anchorId="26D256BD" wp14:editId="6E5649D4">
            <wp:simplePos x="0" y="0"/>
            <wp:positionH relativeFrom="column">
              <wp:posOffset>735771</wp:posOffset>
            </wp:positionH>
            <wp:positionV relativeFrom="paragraph">
              <wp:posOffset>35560</wp:posOffset>
            </wp:positionV>
            <wp:extent cx="4558030" cy="2853055"/>
            <wp:effectExtent l="0" t="0" r="0" b="0"/>
            <wp:wrapNone/>
            <wp:docPr id="1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58030" cy="2853055"/>
                    </a:xfrm>
                    <a:prstGeom prst="rect">
                      <a:avLst/>
                    </a:prstGeom>
                    <a:noFill/>
                    <a:ln>
                      <a:noFill/>
                    </a:ln>
                  </pic:spPr>
                </pic:pic>
              </a:graphicData>
            </a:graphic>
          </wp:anchor>
        </w:drawing>
      </w: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center"/>
        <w:rPr>
          <w:rFonts w:eastAsia="MS Mincho"/>
          <w:snapToGrid w:val="0"/>
          <w:sz w:val="20"/>
          <w:szCs w:val="24"/>
          <w:lang w:val="en-US" w:eastAsia="ja-JP"/>
        </w:rPr>
      </w:pPr>
      <w:r w:rsidRPr="00EF762E">
        <w:rPr>
          <w:rFonts w:eastAsia="MS Mincho"/>
          <w:snapToGrid w:val="0"/>
          <w:sz w:val="20"/>
          <w:szCs w:val="24"/>
          <w:lang w:val="en-US" w:eastAsia="ja-JP"/>
        </w:rPr>
        <w:t xml:space="preserve">Figure </w:t>
      </w:r>
      <w:r w:rsidRPr="00EF762E">
        <w:rPr>
          <w:rFonts w:eastAsia="MS Mincho" w:hint="eastAsia"/>
          <w:snapToGrid w:val="0"/>
          <w:sz w:val="20"/>
          <w:szCs w:val="24"/>
          <w:lang w:val="en-US" w:eastAsia="ja-JP"/>
        </w:rPr>
        <w:t>8</w:t>
      </w:r>
      <w:r w:rsidRPr="00EF762E">
        <w:rPr>
          <w:rFonts w:eastAsia="MS Mincho"/>
          <w:snapToGrid w:val="0"/>
          <w:sz w:val="20"/>
          <w:szCs w:val="24"/>
          <w:lang w:val="en-US" w:eastAsia="ja-JP"/>
        </w:rPr>
        <w:t>. horizontal displacement-</w:t>
      </w:r>
      <w:r w:rsidRPr="00EF762E">
        <w:rPr>
          <w:rFonts w:eastAsia="MS Mincho" w:hint="eastAsia"/>
          <w:snapToGrid w:val="0"/>
          <w:sz w:val="20"/>
          <w:szCs w:val="24"/>
          <w:lang w:val="en-US" w:eastAsia="ja-JP"/>
        </w:rPr>
        <w:t>shearing</w:t>
      </w:r>
      <w:r w:rsidRPr="00EF762E">
        <w:rPr>
          <w:rFonts w:eastAsia="MS Mincho"/>
          <w:snapToGrid w:val="0"/>
          <w:sz w:val="20"/>
          <w:szCs w:val="24"/>
          <w:lang w:val="en-US" w:eastAsia="ja-JP"/>
        </w:rPr>
        <w:t xml:space="preserve"> load hysteresis characteristics</w:t>
      </w: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keepNext/>
        <w:widowControl w:val="0"/>
        <w:tabs>
          <w:tab w:val="left" w:pos="-1440"/>
          <w:tab w:val="center" w:pos="4680"/>
        </w:tabs>
        <w:suppressAutoHyphens/>
        <w:spacing w:after="0" w:line="240" w:lineRule="auto"/>
        <w:jc w:val="both"/>
        <w:outlineLvl w:val="1"/>
        <w:rPr>
          <w:rFonts w:eastAsia="MS Mincho"/>
          <w:b/>
          <w:i/>
          <w:snapToGrid w:val="0"/>
          <w:szCs w:val="24"/>
          <w:lang w:val="en-US" w:eastAsia="ja-JP"/>
        </w:rPr>
      </w:pPr>
      <w:r w:rsidRPr="00EF762E">
        <w:rPr>
          <w:rFonts w:eastAsia="MS Mincho" w:hint="eastAsia"/>
          <w:b/>
          <w:i/>
          <w:snapToGrid w:val="0"/>
          <w:szCs w:val="24"/>
          <w:lang w:val="en-US" w:eastAsia="ja-JP"/>
        </w:rPr>
        <w:t>4</w:t>
      </w:r>
      <w:r w:rsidRPr="00EF762E">
        <w:rPr>
          <w:rFonts w:eastAsia="Times New Roman"/>
          <w:b/>
          <w:i/>
          <w:snapToGrid w:val="0"/>
          <w:szCs w:val="24"/>
          <w:lang w:val="en-US" w:eastAsia="en-US"/>
        </w:rPr>
        <w:t>.</w:t>
      </w:r>
      <w:r w:rsidRPr="00EF762E">
        <w:rPr>
          <w:rFonts w:eastAsia="MS Mincho" w:hint="eastAsia"/>
          <w:b/>
          <w:i/>
          <w:snapToGrid w:val="0"/>
          <w:szCs w:val="24"/>
          <w:lang w:val="en-US" w:eastAsia="ja-JP"/>
        </w:rPr>
        <w:t>2</w:t>
      </w:r>
      <w:r w:rsidRPr="00EF762E">
        <w:rPr>
          <w:rFonts w:eastAsia="Times New Roman"/>
          <w:b/>
          <w:i/>
          <w:snapToGrid w:val="0"/>
          <w:szCs w:val="24"/>
          <w:lang w:val="en-US" w:eastAsia="en-US"/>
        </w:rPr>
        <w:t xml:space="preserve"> </w:t>
      </w:r>
      <w:r w:rsidRPr="00EF762E">
        <w:rPr>
          <w:rFonts w:eastAsia="MS Mincho" w:hint="eastAsia"/>
          <w:b/>
          <w:i/>
          <w:snapToGrid w:val="0"/>
          <w:szCs w:val="24"/>
          <w:lang w:val="en-US" w:eastAsia="ja-JP"/>
        </w:rPr>
        <w:t>Shear strain dependence</w:t>
      </w:r>
    </w:p>
    <w:p w:rsidR="00EF762E" w:rsidRPr="00EF762E" w:rsidRDefault="00EF762E" w:rsidP="00EF762E">
      <w:pPr>
        <w:widowControl w:val="0"/>
        <w:tabs>
          <w:tab w:val="left" w:pos="0"/>
        </w:tabs>
        <w:suppressAutoHyphens/>
        <w:spacing w:after="0" w:line="240" w:lineRule="auto"/>
        <w:jc w:val="both"/>
        <w:rPr>
          <w:rFonts w:eastAsia="Times New Roman"/>
          <w:snapToGrid w:val="0"/>
          <w:szCs w:val="24"/>
          <w:lang w:val="en-US" w:eastAsia="en-US"/>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r w:rsidRPr="00EF762E">
        <w:rPr>
          <w:rFonts w:eastAsia="MS Mincho"/>
          <w:snapToGrid w:val="0"/>
          <w:szCs w:val="24"/>
          <w:lang w:val="en-US" w:eastAsia="ja-JP"/>
        </w:rPr>
        <w:t>The results of the shear strain dependenc</w:t>
      </w:r>
      <w:r w:rsidRPr="00EF762E">
        <w:rPr>
          <w:rFonts w:eastAsia="MS Mincho" w:hint="eastAsia"/>
          <w:snapToGrid w:val="0"/>
          <w:szCs w:val="24"/>
          <w:lang w:val="en-US" w:eastAsia="ja-JP"/>
        </w:rPr>
        <w:t>e</w:t>
      </w:r>
      <w:r w:rsidRPr="00EF762E">
        <w:rPr>
          <w:rFonts w:eastAsia="MS Mincho"/>
          <w:snapToGrid w:val="0"/>
          <w:szCs w:val="24"/>
          <w:lang w:val="en-US" w:eastAsia="ja-JP"/>
        </w:rPr>
        <w:t xml:space="preserve"> of second stiffness K2 and yield load Qd are shown in Figure</w:t>
      </w:r>
      <w:r w:rsidRPr="00EF762E">
        <w:rPr>
          <w:rFonts w:eastAsia="MS Mincho" w:hint="eastAsia"/>
          <w:snapToGrid w:val="0"/>
          <w:szCs w:val="24"/>
          <w:lang w:val="en-US" w:eastAsia="ja-JP"/>
        </w:rPr>
        <w:t xml:space="preserve"> </w:t>
      </w:r>
      <w:r w:rsidRPr="00EF762E">
        <w:rPr>
          <w:rFonts w:eastAsia="MS Mincho"/>
          <w:snapToGrid w:val="0"/>
          <w:szCs w:val="24"/>
          <w:lang w:val="en-US" w:eastAsia="ja-JP"/>
        </w:rPr>
        <w:t>9 and Figure 10. The vertical axis shows the rate of change of K2 and Qd at each γ with respect to K2 and Qd at shear strain γ = ± 100%. As shown in Figure</w:t>
      </w:r>
      <w:r w:rsidRPr="00EF762E">
        <w:rPr>
          <w:rFonts w:eastAsia="MS Mincho" w:hint="eastAsia"/>
          <w:snapToGrid w:val="0"/>
          <w:szCs w:val="24"/>
          <w:lang w:val="en-US" w:eastAsia="ja-JP"/>
        </w:rPr>
        <w:t xml:space="preserve"> </w:t>
      </w:r>
      <w:r w:rsidRPr="00EF762E">
        <w:rPr>
          <w:rFonts w:eastAsia="MS Mincho"/>
          <w:snapToGrid w:val="0"/>
          <w:szCs w:val="24"/>
          <w:lang w:val="en-US" w:eastAsia="ja-JP"/>
        </w:rPr>
        <w:t>9, K2 decreases as γ increases. On the other hand, as shown in Figure 10, Qd tends to decrease when γ is less than 100%, but becomes substantially constant when γ is 100% or more.</w:t>
      </w: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r w:rsidRPr="00EF762E">
        <w:rPr>
          <w:rFonts w:eastAsia="MS Mincho"/>
          <w:noProof/>
          <w:snapToGrid w:val="0"/>
          <w:szCs w:val="24"/>
        </w:rPr>
        <w:drawing>
          <wp:anchor distT="0" distB="0" distL="114300" distR="114300" simplePos="0" relativeHeight="251684864" behindDoc="0" locked="0" layoutInCell="1" allowOverlap="1" wp14:anchorId="7F5B3A8E" wp14:editId="69E2530B">
            <wp:simplePos x="0" y="0"/>
            <wp:positionH relativeFrom="column">
              <wp:posOffset>3049270</wp:posOffset>
            </wp:positionH>
            <wp:positionV relativeFrom="paragraph">
              <wp:posOffset>130705</wp:posOffset>
            </wp:positionV>
            <wp:extent cx="3174365" cy="1781175"/>
            <wp:effectExtent l="0" t="0" r="6985" b="9525"/>
            <wp:wrapNone/>
            <wp:docPr id="1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4365" cy="1781175"/>
                    </a:xfrm>
                    <a:prstGeom prst="rect">
                      <a:avLst/>
                    </a:prstGeom>
                    <a:noFill/>
                    <a:ln>
                      <a:noFill/>
                    </a:ln>
                  </pic:spPr>
                </pic:pic>
              </a:graphicData>
            </a:graphic>
          </wp:anchor>
        </w:drawing>
      </w:r>
      <w:r w:rsidRPr="00EF762E">
        <w:rPr>
          <w:rFonts w:eastAsia="MS Mincho"/>
          <w:noProof/>
          <w:snapToGrid w:val="0"/>
          <w:szCs w:val="24"/>
        </w:rPr>
        <w:drawing>
          <wp:anchor distT="0" distB="0" distL="114300" distR="114300" simplePos="0" relativeHeight="251683840" behindDoc="0" locked="0" layoutInCell="1" allowOverlap="1" wp14:anchorId="2A98B7C5" wp14:editId="3FCED430">
            <wp:simplePos x="0" y="0"/>
            <wp:positionH relativeFrom="column">
              <wp:posOffset>-44450</wp:posOffset>
            </wp:positionH>
            <wp:positionV relativeFrom="paragraph">
              <wp:posOffset>141075</wp:posOffset>
            </wp:positionV>
            <wp:extent cx="3123508" cy="1752755"/>
            <wp:effectExtent l="0" t="0" r="1270" b="0"/>
            <wp:wrapNone/>
            <wp:docPr id="1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3508" cy="1752755"/>
                    </a:xfrm>
                    <a:prstGeom prst="rect">
                      <a:avLst/>
                    </a:prstGeom>
                    <a:noFill/>
                    <a:ln>
                      <a:noFill/>
                    </a:ln>
                  </pic:spPr>
                </pic:pic>
              </a:graphicData>
            </a:graphic>
          </wp:anchor>
        </w:drawing>
      </w:r>
      <w:r w:rsidRPr="00EF762E">
        <w:rPr>
          <w:rFonts w:eastAsia="MS Mincho" w:hint="eastAsia"/>
          <w:noProof/>
          <w:snapToGrid w:val="0"/>
          <w:szCs w:val="24"/>
        </w:rPr>
        <w:drawing>
          <wp:anchor distT="0" distB="0" distL="114300" distR="114300" simplePos="0" relativeHeight="251663360" behindDoc="0" locked="0" layoutInCell="1" allowOverlap="1" wp14:anchorId="7CAF042F" wp14:editId="61407B9A">
            <wp:simplePos x="0" y="0"/>
            <wp:positionH relativeFrom="column">
              <wp:posOffset>676910</wp:posOffset>
            </wp:positionH>
            <wp:positionV relativeFrom="paragraph">
              <wp:posOffset>4964430</wp:posOffset>
            </wp:positionV>
            <wp:extent cx="3087370" cy="1424940"/>
            <wp:effectExtent l="0" t="0" r="0" b="3810"/>
            <wp:wrapNone/>
            <wp:docPr id="1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7370" cy="1424940"/>
                    </a:xfrm>
                    <a:prstGeom prst="rect">
                      <a:avLst/>
                    </a:prstGeom>
                    <a:noFill/>
                    <a:ln>
                      <a:noFill/>
                    </a:ln>
                  </pic:spPr>
                </pic:pic>
              </a:graphicData>
            </a:graphic>
          </wp:anchor>
        </w:drawing>
      </w: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r w:rsidRPr="00EF762E">
        <w:rPr>
          <w:rFonts w:eastAsia="MS Mincho" w:hint="eastAsia"/>
          <w:noProof/>
          <w:snapToGrid w:val="0"/>
          <w:szCs w:val="24"/>
        </w:rPr>
        <w:drawing>
          <wp:anchor distT="0" distB="0" distL="114300" distR="114300" simplePos="0" relativeHeight="251665408" behindDoc="0" locked="0" layoutInCell="1" allowOverlap="1" wp14:anchorId="01D2BECE" wp14:editId="0CEEA1FB">
            <wp:simplePos x="0" y="0"/>
            <wp:positionH relativeFrom="column">
              <wp:posOffset>2239010</wp:posOffset>
            </wp:positionH>
            <wp:positionV relativeFrom="paragraph">
              <wp:posOffset>4633595</wp:posOffset>
            </wp:positionV>
            <wp:extent cx="3087370" cy="1424940"/>
            <wp:effectExtent l="0" t="0" r="0" b="3810"/>
            <wp:wrapNone/>
            <wp:docPr id="14"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7370" cy="1424940"/>
                    </a:xfrm>
                    <a:prstGeom prst="rect">
                      <a:avLst/>
                    </a:prstGeom>
                    <a:noFill/>
                    <a:ln>
                      <a:noFill/>
                    </a:ln>
                  </pic:spPr>
                </pic:pic>
              </a:graphicData>
            </a:graphic>
          </wp:anchor>
        </w:drawing>
      </w: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r w:rsidRPr="00EF762E">
        <w:rPr>
          <w:rFonts w:eastAsia="MS Mincho" w:hint="eastAsia"/>
          <w:noProof/>
          <w:snapToGrid w:val="0"/>
          <w:szCs w:val="24"/>
        </w:rPr>
        <w:drawing>
          <wp:anchor distT="0" distB="0" distL="114300" distR="114300" simplePos="0" relativeHeight="251664384" behindDoc="0" locked="0" layoutInCell="1" allowOverlap="1" wp14:anchorId="39C8D60E" wp14:editId="68C8A693">
            <wp:simplePos x="0" y="0"/>
            <wp:positionH relativeFrom="column">
              <wp:posOffset>676910</wp:posOffset>
            </wp:positionH>
            <wp:positionV relativeFrom="paragraph">
              <wp:posOffset>4964430</wp:posOffset>
            </wp:positionV>
            <wp:extent cx="3087370" cy="1424940"/>
            <wp:effectExtent l="0" t="0" r="0" b="3810"/>
            <wp:wrapNone/>
            <wp:docPr id="1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7370" cy="1424940"/>
                    </a:xfrm>
                    <a:prstGeom prst="rect">
                      <a:avLst/>
                    </a:prstGeom>
                    <a:noFill/>
                    <a:ln>
                      <a:noFill/>
                    </a:ln>
                  </pic:spPr>
                </pic:pic>
              </a:graphicData>
            </a:graphic>
          </wp:anchor>
        </w:drawing>
      </w: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suppressAutoHyphens/>
        <w:spacing w:after="0" w:line="240" w:lineRule="auto"/>
        <w:ind w:left="426"/>
        <w:jc w:val="both"/>
        <w:rPr>
          <w:rFonts w:eastAsia="MS Mincho"/>
          <w:snapToGrid w:val="0"/>
          <w:sz w:val="20"/>
          <w:szCs w:val="20"/>
          <w:lang w:val="en-US" w:eastAsia="ja-JP"/>
        </w:rPr>
      </w:pPr>
      <w:r w:rsidRPr="00EF762E">
        <w:rPr>
          <w:rFonts w:eastAsia="MS Mincho"/>
          <w:snapToGrid w:val="0"/>
          <w:sz w:val="20"/>
          <w:szCs w:val="20"/>
          <w:lang w:val="en-US" w:eastAsia="ja-JP"/>
        </w:rPr>
        <w:t xml:space="preserve">Figure </w:t>
      </w:r>
      <w:r w:rsidRPr="00EF762E">
        <w:rPr>
          <w:rFonts w:eastAsia="MS Mincho" w:hint="eastAsia"/>
          <w:snapToGrid w:val="0"/>
          <w:sz w:val="20"/>
          <w:szCs w:val="20"/>
          <w:lang w:val="en-US" w:eastAsia="ja-JP"/>
        </w:rPr>
        <w:t>9</w:t>
      </w:r>
      <w:r w:rsidRPr="00EF762E">
        <w:rPr>
          <w:rFonts w:eastAsia="MS Mincho"/>
          <w:snapToGrid w:val="0"/>
          <w:sz w:val="20"/>
          <w:szCs w:val="20"/>
          <w:lang w:val="en-US" w:eastAsia="ja-JP"/>
        </w:rPr>
        <w:t xml:space="preserve">. </w:t>
      </w:r>
      <w:r w:rsidRPr="00EF762E">
        <w:rPr>
          <w:rFonts w:eastAsia="MS Mincho" w:hint="eastAsia"/>
          <w:snapToGrid w:val="0"/>
          <w:sz w:val="20"/>
          <w:szCs w:val="20"/>
          <w:lang w:val="en-US" w:eastAsia="ja-JP"/>
        </w:rPr>
        <w:t xml:space="preserve">Shear strain dependence of second stiffness                </w:t>
      </w:r>
      <w:r w:rsidRPr="00EF762E">
        <w:rPr>
          <w:rFonts w:eastAsia="MS Mincho"/>
          <w:snapToGrid w:val="0"/>
          <w:sz w:val="20"/>
          <w:szCs w:val="20"/>
          <w:lang w:val="en-US" w:eastAsia="ja-JP"/>
        </w:rPr>
        <w:t xml:space="preserve">Figure </w:t>
      </w:r>
      <w:r w:rsidRPr="00EF762E">
        <w:rPr>
          <w:rFonts w:eastAsia="MS Mincho" w:hint="eastAsia"/>
          <w:snapToGrid w:val="0"/>
          <w:sz w:val="20"/>
          <w:szCs w:val="20"/>
          <w:lang w:val="en-US" w:eastAsia="ja-JP"/>
        </w:rPr>
        <w:t>10</w:t>
      </w:r>
      <w:r w:rsidRPr="00EF762E">
        <w:rPr>
          <w:rFonts w:eastAsia="MS Mincho"/>
          <w:snapToGrid w:val="0"/>
          <w:sz w:val="20"/>
          <w:szCs w:val="20"/>
          <w:lang w:val="en-US" w:eastAsia="ja-JP"/>
        </w:rPr>
        <w:t xml:space="preserve">. Shear strain dependence of </w:t>
      </w:r>
      <w:r w:rsidRPr="00EF762E">
        <w:rPr>
          <w:rFonts w:eastAsia="MS Mincho" w:hint="eastAsia"/>
          <w:snapToGrid w:val="0"/>
          <w:sz w:val="20"/>
          <w:szCs w:val="20"/>
          <w:lang w:val="en-US" w:eastAsia="ja-JP"/>
        </w:rPr>
        <w:t>yield load</w:t>
      </w:r>
      <w:r w:rsidRPr="00EF762E">
        <w:rPr>
          <w:rFonts w:eastAsia="MS Mincho"/>
          <w:snapToGrid w:val="0"/>
          <w:sz w:val="20"/>
          <w:szCs w:val="20"/>
          <w:lang w:val="en-US" w:eastAsia="ja-JP"/>
        </w:rPr>
        <w:br w:type="page"/>
      </w:r>
    </w:p>
    <w:p w:rsidR="00EF762E" w:rsidRPr="00EF762E" w:rsidRDefault="00EF762E" w:rsidP="00EF762E">
      <w:pPr>
        <w:keepNext/>
        <w:widowControl w:val="0"/>
        <w:tabs>
          <w:tab w:val="left" w:pos="-1440"/>
          <w:tab w:val="center" w:pos="4680"/>
        </w:tabs>
        <w:suppressAutoHyphens/>
        <w:spacing w:after="0" w:line="240" w:lineRule="auto"/>
        <w:jc w:val="both"/>
        <w:outlineLvl w:val="1"/>
        <w:rPr>
          <w:rFonts w:eastAsia="MS Mincho"/>
          <w:b/>
          <w:i/>
          <w:snapToGrid w:val="0"/>
          <w:szCs w:val="24"/>
          <w:lang w:val="en-US" w:eastAsia="ja-JP"/>
        </w:rPr>
      </w:pPr>
      <w:r w:rsidRPr="00EF762E">
        <w:rPr>
          <w:rFonts w:eastAsia="MS Mincho" w:hint="eastAsia"/>
          <w:b/>
          <w:i/>
          <w:snapToGrid w:val="0"/>
          <w:szCs w:val="24"/>
          <w:lang w:val="en-US" w:eastAsia="ja-JP"/>
        </w:rPr>
        <w:lastRenderedPageBreak/>
        <w:t>4</w:t>
      </w:r>
      <w:r w:rsidRPr="00EF762E">
        <w:rPr>
          <w:rFonts w:eastAsia="Times New Roman"/>
          <w:b/>
          <w:i/>
          <w:snapToGrid w:val="0"/>
          <w:szCs w:val="24"/>
          <w:lang w:val="en-US" w:eastAsia="en-US"/>
        </w:rPr>
        <w:t>.</w:t>
      </w:r>
      <w:r w:rsidRPr="00EF762E">
        <w:rPr>
          <w:rFonts w:eastAsia="MS Mincho" w:hint="eastAsia"/>
          <w:b/>
          <w:i/>
          <w:snapToGrid w:val="0"/>
          <w:szCs w:val="24"/>
          <w:lang w:val="en-US" w:eastAsia="ja-JP"/>
        </w:rPr>
        <w:t>3</w:t>
      </w:r>
      <w:r w:rsidRPr="00EF762E">
        <w:rPr>
          <w:rFonts w:eastAsia="Times New Roman"/>
          <w:b/>
          <w:i/>
          <w:snapToGrid w:val="0"/>
          <w:szCs w:val="24"/>
          <w:lang w:val="en-US" w:eastAsia="en-US"/>
        </w:rPr>
        <w:t xml:space="preserve"> </w:t>
      </w:r>
      <w:r w:rsidRPr="00EF762E">
        <w:rPr>
          <w:rFonts w:eastAsia="MS Mincho" w:hint="eastAsia"/>
          <w:b/>
          <w:i/>
          <w:snapToGrid w:val="0"/>
          <w:szCs w:val="24"/>
          <w:lang w:val="en-US" w:eastAsia="ja-JP"/>
        </w:rPr>
        <w:t>Compressive stress dependence</w:t>
      </w:r>
    </w:p>
    <w:p w:rsidR="00EF762E" w:rsidRPr="00EF762E" w:rsidRDefault="00EF762E" w:rsidP="00EF762E">
      <w:pPr>
        <w:widowControl w:val="0"/>
        <w:tabs>
          <w:tab w:val="left" w:pos="0"/>
        </w:tabs>
        <w:suppressAutoHyphens/>
        <w:spacing w:after="0" w:line="240" w:lineRule="auto"/>
        <w:jc w:val="both"/>
        <w:rPr>
          <w:rFonts w:eastAsia="Times New Roman"/>
          <w:snapToGrid w:val="0"/>
          <w:szCs w:val="24"/>
          <w:lang w:val="en-US" w:eastAsia="en-US"/>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r w:rsidRPr="00EF762E">
        <w:rPr>
          <w:rFonts w:eastAsia="MS Mincho"/>
          <w:snapToGrid w:val="0"/>
          <w:szCs w:val="24"/>
          <w:lang w:val="en-US" w:eastAsia="ja-JP"/>
        </w:rPr>
        <w:t xml:space="preserve">The results of </w:t>
      </w:r>
      <w:r w:rsidRPr="00EF762E">
        <w:rPr>
          <w:rFonts w:eastAsia="MS Mincho" w:hint="eastAsia"/>
          <w:snapToGrid w:val="0"/>
          <w:szCs w:val="24"/>
          <w:lang w:val="en-US" w:eastAsia="ja-JP"/>
        </w:rPr>
        <w:t>c</w:t>
      </w:r>
      <w:r w:rsidRPr="00EF762E">
        <w:rPr>
          <w:rFonts w:eastAsia="MS Mincho"/>
          <w:snapToGrid w:val="0"/>
          <w:szCs w:val="24"/>
          <w:lang w:val="en-US" w:eastAsia="ja-JP"/>
        </w:rPr>
        <w:t>ompressive stress dependenc</w:t>
      </w:r>
      <w:r w:rsidRPr="00EF762E">
        <w:rPr>
          <w:rFonts w:eastAsia="MS Mincho" w:hint="eastAsia"/>
          <w:snapToGrid w:val="0"/>
          <w:szCs w:val="24"/>
          <w:lang w:val="en-US" w:eastAsia="ja-JP"/>
        </w:rPr>
        <w:t>e</w:t>
      </w:r>
      <w:r w:rsidRPr="00EF762E">
        <w:rPr>
          <w:rFonts w:eastAsia="MS Mincho"/>
          <w:snapToGrid w:val="0"/>
          <w:szCs w:val="24"/>
          <w:lang w:val="en-US" w:eastAsia="ja-JP"/>
        </w:rPr>
        <w:t xml:space="preserve"> of secon</w:t>
      </w:r>
      <w:r w:rsidRPr="00EF762E">
        <w:rPr>
          <w:rFonts w:eastAsia="MS Mincho" w:hint="eastAsia"/>
          <w:snapToGrid w:val="0"/>
          <w:szCs w:val="24"/>
          <w:lang w:val="en-US" w:eastAsia="ja-JP"/>
        </w:rPr>
        <w:t>d</w:t>
      </w:r>
      <w:r w:rsidRPr="00EF762E">
        <w:rPr>
          <w:rFonts w:eastAsia="MS Mincho"/>
          <w:snapToGrid w:val="0"/>
          <w:szCs w:val="24"/>
          <w:lang w:val="en-US" w:eastAsia="ja-JP"/>
        </w:rPr>
        <w:t xml:space="preserve"> stiffness K2 and yield load Qd are shown in Figure 11 and Figure 12. The vertical axis shows the rate of change of K2 and Qd at each test compressive stress with respect to K2 and Qd at the standard compressive stress σ0. The horizontal axis shows the ratio of each test compressive stress to the </w:t>
      </w:r>
      <w:r w:rsidRPr="00EF762E">
        <w:rPr>
          <w:rFonts w:eastAsia="MS Mincho" w:hint="eastAsia"/>
          <w:snapToGrid w:val="0"/>
          <w:szCs w:val="24"/>
          <w:lang w:val="en-US" w:eastAsia="ja-JP"/>
        </w:rPr>
        <w:t>standard c</w:t>
      </w:r>
      <w:r w:rsidRPr="00EF762E">
        <w:rPr>
          <w:rFonts w:eastAsia="MS Mincho"/>
          <w:snapToGrid w:val="0"/>
          <w:szCs w:val="24"/>
          <w:lang w:val="en-US" w:eastAsia="ja-JP"/>
        </w:rPr>
        <w:t>ompressive stress σ0. As shown in Figure 11, K2 decreases as the compressive stress increases. On the other hand, Qd increases as the compressive stress increases as shown in Figure</w:t>
      </w:r>
      <w:r w:rsidRPr="00EF762E">
        <w:rPr>
          <w:rFonts w:eastAsia="MS Mincho" w:hint="eastAsia"/>
          <w:snapToGrid w:val="0"/>
          <w:szCs w:val="24"/>
          <w:lang w:val="en-US" w:eastAsia="ja-JP"/>
        </w:rPr>
        <w:t xml:space="preserve"> 12</w:t>
      </w:r>
      <w:r w:rsidRPr="00EF762E">
        <w:rPr>
          <w:rFonts w:eastAsia="MS Mincho"/>
          <w:snapToGrid w:val="0"/>
          <w:szCs w:val="24"/>
          <w:lang w:val="en-US" w:eastAsia="ja-JP"/>
        </w:rPr>
        <w:t>.</w:t>
      </w: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r w:rsidRPr="00EF762E">
        <w:rPr>
          <w:rFonts w:eastAsia="MS Mincho"/>
          <w:noProof/>
          <w:snapToGrid w:val="0"/>
          <w:szCs w:val="24"/>
        </w:rPr>
        <w:drawing>
          <wp:anchor distT="0" distB="0" distL="114300" distR="114300" simplePos="0" relativeHeight="251686912" behindDoc="0" locked="0" layoutInCell="1" allowOverlap="1" wp14:anchorId="74AB3B9A" wp14:editId="681A79DB">
            <wp:simplePos x="0" y="0"/>
            <wp:positionH relativeFrom="column">
              <wp:posOffset>3025035</wp:posOffset>
            </wp:positionH>
            <wp:positionV relativeFrom="paragraph">
              <wp:posOffset>137160</wp:posOffset>
            </wp:positionV>
            <wp:extent cx="3242474" cy="1824303"/>
            <wp:effectExtent l="0" t="0" r="0" b="5080"/>
            <wp:wrapNone/>
            <wp:docPr id="16"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2474" cy="1824303"/>
                    </a:xfrm>
                    <a:prstGeom prst="rect">
                      <a:avLst/>
                    </a:prstGeom>
                    <a:noFill/>
                    <a:ln>
                      <a:noFill/>
                    </a:ln>
                  </pic:spPr>
                </pic:pic>
              </a:graphicData>
            </a:graphic>
          </wp:anchor>
        </w:drawing>
      </w:r>
      <w:r w:rsidRPr="00EF762E">
        <w:rPr>
          <w:rFonts w:eastAsia="MS Mincho"/>
          <w:noProof/>
          <w:snapToGrid w:val="0"/>
          <w:szCs w:val="24"/>
        </w:rPr>
        <w:drawing>
          <wp:anchor distT="0" distB="0" distL="114300" distR="114300" simplePos="0" relativeHeight="251685888" behindDoc="0" locked="0" layoutInCell="1" allowOverlap="1" wp14:anchorId="5AC1AA96" wp14:editId="52BA2923">
            <wp:simplePos x="0" y="0"/>
            <wp:positionH relativeFrom="column">
              <wp:posOffset>-108480</wp:posOffset>
            </wp:positionH>
            <wp:positionV relativeFrom="paragraph">
              <wp:posOffset>136866</wp:posOffset>
            </wp:positionV>
            <wp:extent cx="3220251" cy="1811970"/>
            <wp:effectExtent l="0" t="0" r="0" b="0"/>
            <wp:wrapNone/>
            <wp:docPr id="17"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20251" cy="1811970"/>
                    </a:xfrm>
                    <a:prstGeom prst="rect">
                      <a:avLst/>
                    </a:prstGeom>
                    <a:noFill/>
                    <a:ln>
                      <a:noFill/>
                    </a:ln>
                  </pic:spPr>
                </pic:pic>
              </a:graphicData>
            </a:graphic>
          </wp:anchor>
        </w:drawing>
      </w: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center"/>
        <w:rPr>
          <w:rFonts w:eastAsia="MS Mincho"/>
          <w:snapToGrid w:val="0"/>
          <w:sz w:val="20"/>
          <w:szCs w:val="24"/>
          <w:lang w:val="en-US" w:eastAsia="ja-JP"/>
        </w:rPr>
      </w:pPr>
      <w:r w:rsidRPr="00EF762E">
        <w:rPr>
          <w:rFonts w:eastAsia="MS Mincho"/>
          <w:snapToGrid w:val="0"/>
          <w:sz w:val="20"/>
          <w:szCs w:val="24"/>
          <w:lang w:val="en-US" w:eastAsia="ja-JP"/>
        </w:rPr>
        <w:t xml:space="preserve">Figure </w:t>
      </w:r>
      <w:r w:rsidRPr="00EF762E">
        <w:rPr>
          <w:rFonts w:eastAsia="MS Mincho" w:hint="eastAsia"/>
          <w:snapToGrid w:val="0"/>
          <w:sz w:val="20"/>
          <w:szCs w:val="24"/>
          <w:lang w:val="en-US" w:eastAsia="ja-JP"/>
        </w:rPr>
        <w:t>11</w:t>
      </w:r>
      <w:r w:rsidRPr="00EF762E">
        <w:rPr>
          <w:rFonts w:eastAsia="MS Mincho"/>
          <w:snapToGrid w:val="0"/>
          <w:sz w:val="20"/>
          <w:szCs w:val="24"/>
          <w:lang w:val="en-US" w:eastAsia="ja-JP"/>
        </w:rPr>
        <w:t>. Compressive stress</w:t>
      </w:r>
      <w:r w:rsidRPr="00EF762E">
        <w:rPr>
          <w:rFonts w:eastAsia="MS Mincho" w:hint="eastAsia"/>
          <w:snapToGrid w:val="0"/>
          <w:sz w:val="20"/>
          <w:szCs w:val="24"/>
          <w:lang w:val="en-US" w:eastAsia="ja-JP"/>
        </w:rPr>
        <w:t xml:space="preserve"> dependence of second stiffness    </w:t>
      </w:r>
      <w:r w:rsidRPr="00EF762E">
        <w:rPr>
          <w:rFonts w:eastAsia="MS Mincho"/>
          <w:snapToGrid w:val="0"/>
          <w:sz w:val="20"/>
          <w:szCs w:val="24"/>
          <w:lang w:val="en-US" w:eastAsia="ja-JP"/>
        </w:rPr>
        <w:t xml:space="preserve">Figure </w:t>
      </w:r>
      <w:r w:rsidRPr="00EF762E">
        <w:rPr>
          <w:rFonts w:eastAsia="MS Mincho" w:hint="eastAsia"/>
          <w:snapToGrid w:val="0"/>
          <w:sz w:val="20"/>
          <w:szCs w:val="24"/>
          <w:lang w:val="en-US" w:eastAsia="ja-JP"/>
        </w:rPr>
        <w:t>12</w:t>
      </w:r>
      <w:r w:rsidRPr="00EF762E">
        <w:rPr>
          <w:rFonts w:eastAsia="MS Mincho"/>
          <w:snapToGrid w:val="0"/>
          <w:sz w:val="20"/>
          <w:szCs w:val="24"/>
          <w:lang w:val="en-US" w:eastAsia="ja-JP"/>
        </w:rPr>
        <w:t xml:space="preserve">. Compressive stress dependence of </w:t>
      </w:r>
      <w:r w:rsidRPr="00EF762E">
        <w:rPr>
          <w:rFonts w:eastAsia="MS Mincho" w:hint="eastAsia"/>
          <w:snapToGrid w:val="0"/>
          <w:sz w:val="20"/>
          <w:szCs w:val="24"/>
          <w:lang w:val="en-US" w:eastAsia="ja-JP"/>
        </w:rPr>
        <w:t>yield load</w:t>
      </w: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keepNext/>
        <w:widowControl w:val="0"/>
        <w:tabs>
          <w:tab w:val="left" w:pos="-1440"/>
          <w:tab w:val="center" w:pos="4680"/>
        </w:tabs>
        <w:suppressAutoHyphens/>
        <w:spacing w:after="0" w:line="240" w:lineRule="auto"/>
        <w:jc w:val="both"/>
        <w:outlineLvl w:val="1"/>
        <w:rPr>
          <w:rFonts w:eastAsia="MS Mincho"/>
          <w:b/>
          <w:i/>
          <w:snapToGrid w:val="0"/>
          <w:szCs w:val="24"/>
          <w:lang w:val="en-US" w:eastAsia="ja-JP"/>
        </w:rPr>
      </w:pPr>
      <w:r w:rsidRPr="00EF762E">
        <w:rPr>
          <w:rFonts w:eastAsia="MS Mincho" w:hint="eastAsia"/>
          <w:b/>
          <w:i/>
          <w:snapToGrid w:val="0"/>
          <w:szCs w:val="24"/>
          <w:lang w:val="en-US" w:eastAsia="ja-JP"/>
        </w:rPr>
        <w:t>4</w:t>
      </w:r>
      <w:r w:rsidRPr="00EF762E">
        <w:rPr>
          <w:rFonts w:eastAsia="Times New Roman"/>
          <w:b/>
          <w:i/>
          <w:snapToGrid w:val="0"/>
          <w:szCs w:val="24"/>
          <w:lang w:val="en-US" w:eastAsia="en-US"/>
        </w:rPr>
        <w:t>.</w:t>
      </w:r>
      <w:r w:rsidRPr="00EF762E">
        <w:rPr>
          <w:rFonts w:eastAsia="MS Mincho" w:hint="eastAsia"/>
          <w:b/>
          <w:i/>
          <w:snapToGrid w:val="0"/>
          <w:szCs w:val="24"/>
          <w:lang w:val="en-US" w:eastAsia="ja-JP"/>
        </w:rPr>
        <w:t>4</w:t>
      </w:r>
      <w:r w:rsidRPr="00EF762E">
        <w:rPr>
          <w:rFonts w:eastAsia="Times New Roman"/>
          <w:b/>
          <w:i/>
          <w:snapToGrid w:val="0"/>
          <w:szCs w:val="24"/>
          <w:lang w:val="en-US" w:eastAsia="en-US"/>
        </w:rPr>
        <w:t xml:space="preserve"> </w:t>
      </w:r>
      <w:r w:rsidRPr="00EF762E">
        <w:rPr>
          <w:rFonts w:eastAsia="MS Mincho" w:hint="eastAsia"/>
          <w:b/>
          <w:i/>
          <w:snapToGrid w:val="0"/>
          <w:szCs w:val="24"/>
          <w:lang w:val="en-US" w:eastAsia="ja-JP"/>
        </w:rPr>
        <w:t>Temperature  dependence</w:t>
      </w:r>
    </w:p>
    <w:p w:rsidR="00EF762E" w:rsidRPr="00EF762E" w:rsidRDefault="00EF762E" w:rsidP="00EF762E">
      <w:pPr>
        <w:widowControl w:val="0"/>
        <w:tabs>
          <w:tab w:val="left" w:pos="0"/>
        </w:tabs>
        <w:suppressAutoHyphens/>
        <w:spacing w:after="0" w:line="240" w:lineRule="auto"/>
        <w:jc w:val="both"/>
        <w:rPr>
          <w:rFonts w:eastAsia="Times New Roman"/>
          <w:snapToGrid w:val="0"/>
          <w:szCs w:val="24"/>
          <w:lang w:val="en-US" w:eastAsia="en-US"/>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r w:rsidRPr="00EF762E">
        <w:rPr>
          <w:rFonts w:eastAsia="MS Mincho"/>
          <w:snapToGrid w:val="0"/>
          <w:szCs w:val="24"/>
          <w:lang w:val="en-US" w:eastAsia="ja-JP"/>
        </w:rPr>
        <w:t xml:space="preserve">The second </w:t>
      </w:r>
      <w:r w:rsidRPr="00EF762E">
        <w:rPr>
          <w:rFonts w:eastAsia="MS Mincho" w:hint="eastAsia"/>
          <w:snapToGrid w:val="0"/>
          <w:szCs w:val="24"/>
          <w:lang w:val="en-US" w:eastAsia="ja-JP"/>
        </w:rPr>
        <w:t>stiffness</w:t>
      </w:r>
      <w:r w:rsidRPr="00EF762E">
        <w:rPr>
          <w:rFonts w:eastAsia="MS Mincho"/>
          <w:snapToGrid w:val="0"/>
          <w:szCs w:val="24"/>
          <w:lang w:val="en-US" w:eastAsia="ja-JP"/>
        </w:rPr>
        <w:t xml:space="preserve"> K2 is correlated with the shear</w:t>
      </w:r>
      <w:r w:rsidRPr="00EF762E">
        <w:rPr>
          <w:rFonts w:eastAsia="MS Mincho" w:hint="eastAsia"/>
          <w:snapToGrid w:val="0"/>
          <w:szCs w:val="24"/>
          <w:lang w:val="en-US" w:eastAsia="ja-JP"/>
        </w:rPr>
        <w:t>ing</w:t>
      </w:r>
      <w:r w:rsidRPr="00EF762E">
        <w:rPr>
          <w:rFonts w:eastAsia="MS Mincho"/>
          <w:snapToGrid w:val="0"/>
          <w:szCs w:val="24"/>
          <w:lang w:val="en-US" w:eastAsia="ja-JP"/>
        </w:rPr>
        <w:t xml:space="preserve"> stress of the rubber material and is thought to show the same tendency as the temperature dependency of the shear</w:t>
      </w:r>
      <w:r w:rsidRPr="00EF762E">
        <w:rPr>
          <w:rFonts w:eastAsia="MS Mincho" w:hint="eastAsia"/>
          <w:snapToGrid w:val="0"/>
          <w:szCs w:val="24"/>
          <w:lang w:val="en-US" w:eastAsia="ja-JP"/>
        </w:rPr>
        <w:t>ing</w:t>
      </w:r>
      <w:r w:rsidRPr="00EF762E">
        <w:rPr>
          <w:rFonts w:eastAsia="MS Mincho"/>
          <w:snapToGrid w:val="0"/>
          <w:szCs w:val="24"/>
          <w:lang w:val="en-US" w:eastAsia="ja-JP"/>
        </w:rPr>
        <w:t xml:space="preserve"> stress. The yield load Qd is also correlated with the yield stress (0.2% </w:t>
      </w:r>
      <w:r w:rsidRPr="00EF762E">
        <w:rPr>
          <w:rFonts w:eastAsia="MS Mincho" w:hint="eastAsia"/>
          <w:snapToGrid w:val="0"/>
          <w:szCs w:val="24"/>
          <w:lang w:val="en-US" w:eastAsia="ja-JP"/>
        </w:rPr>
        <w:t>yield</w:t>
      </w:r>
      <w:r w:rsidRPr="00EF762E">
        <w:rPr>
          <w:rFonts w:eastAsia="MS Mincho"/>
          <w:snapToGrid w:val="0"/>
          <w:szCs w:val="24"/>
          <w:lang w:val="en-US" w:eastAsia="ja-JP"/>
        </w:rPr>
        <w:t xml:space="preserve"> stress) of tin, and it is considered that it shows the same tendency as the temperature dependency of the yield stress. The results of the temperature dependence test of the shear stress by the shear test piece are shown in Figure 13, and the temperature dependence test result of the yield stress (0.2% </w:t>
      </w:r>
      <w:r w:rsidRPr="00EF762E">
        <w:rPr>
          <w:rFonts w:eastAsia="MS Mincho" w:hint="eastAsia"/>
          <w:snapToGrid w:val="0"/>
          <w:szCs w:val="24"/>
          <w:lang w:val="en-US" w:eastAsia="ja-JP"/>
        </w:rPr>
        <w:t>yield</w:t>
      </w:r>
      <w:r w:rsidRPr="00EF762E">
        <w:rPr>
          <w:rFonts w:eastAsia="MS Mincho"/>
          <w:snapToGrid w:val="0"/>
          <w:szCs w:val="24"/>
          <w:lang w:val="en-US" w:eastAsia="ja-JP"/>
        </w:rPr>
        <w:t xml:space="preserve"> stress) by the reduced specimen is shown in Fig</w:t>
      </w:r>
      <w:r w:rsidRPr="00EF762E">
        <w:rPr>
          <w:rFonts w:eastAsia="MS Mincho" w:hint="eastAsia"/>
          <w:snapToGrid w:val="0"/>
          <w:szCs w:val="24"/>
          <w:lang w:val="en-US" w:eastAsia="ja-JP"/>
        </w:rPr>
        <w:t>ure 14</w:t>
      </w:r>
      <w:r w:rsidRPr="00EF762E">
        <w:rPr>
          <w:rFonts w:eastAsia="MS Mincho"/>
          <w:snapToGrid w:val="0"/>
          <w:szCs w:val="24"/>
          <w:lang w:val="en-US" w:eastAsia="ja-JP"/>
        </w:rPr>
        <w:t>. The vertical axis shows the change rate of the measured value at each measurement temperature with respect to the characteristic value at 20</w:t>
      </w:r>
      <w:r w:rsidRPr="00EF762E">
        <w:rPr>
          <w:rFonts w:ascii="MS Mincho" w:eastAsia="MS Mincho" w:hAnsi="MS Mincho" w:cs="MS Mincho" w:hint="eastAsia"/>
          <w:snapToGrid w:val="0"/>
          <w:szCs w:val="24"/>
          <w:lang w:val="en-US" w:eastAsia="ja-JP"/>
        </w:rPr>
        <w:t>℃</w:t>
      </w:r>
      <w:r w:rsidRPr="00EF762E">
        <w:rPr>
          <w:rFonts w:eastAsia="MS Mincho"/>
          <w:snapToGrid w:val="0"/>
          <w:szCs w:val="24"/>
          <w:lang w:val="en-US" w:eastAsia="ja-JP"/>
        </w:rPr>
        <w:t>. Both characteristics show a tendency to rise at low temperature and decrease at high temperature.</w:t>
      </w: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r w:rsidRPr="00EF762E">
        <w:rPr>
          <w:rFonts w:eastAsia="MS Mincho"/>
          <w:noProof/>
          <w:snapToGrid w:val="0"/>
          <w:szCs w:val="24"/>
        </w:rPr>
        <w:drawing>
          <wp:anchor distT="0" distB="0" distL="114300" distR="114300" simplePos="0" relativeHeight="251682816" behindDoc="0" locked="0" layoutInCell="1" allowOverlap="1" wp14:anchorId="4AC90C17" wp14:editId="1DE1A92C">
            <wp:simplePos x="0" y="0"/>
            <wp:positionH relativeFrom="column">
              <wp:posOffset>-15240</wp:posOffset>
            </wp:positionH>
            <wp:positionV relativeFrom="paragraph">
              <wp:posOffset>104140</wp:posOffset>
            </wp:positionV>
            <wp:extent cx="3088465" cy="1733550"/>
            <wp:effectExtent l="0" t="0" r="0" b="0"/>
            <wp:wrapNone/>
            <wp:docPr id="1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8465" cy="1733550"/>
                    </a:xfrm>
                    <a:prstGeom prst="rect">
                      <a:avLst/>
                    </a:prstGeom>
                    <a:noFill/>
                    <a:ln>
                      <a:noFill/>
                    </a:ln>
                  </pic:spPr>
                </pic:pic>
              </a:graphicData>
            </a:graphic>
          </wp:anchor>
        </w:drawing>
      </w:r>
      <w:r w:rsidRPr="00EF762E">
        <w:rPr>
          <w:rFonts w:eastAsia="MS Mincho"/>
          <w:noProof/>
          <w:snapToGrid w:val="0"/>
          <w:szCs w:val="24"/>
        </w:rPr>
        <w:drawing>
          <wp:anchor distT="0" distB="0" distL="114300" distR="114300" simplePos="0" relativeHeight="251671552" behindDoc="0" locked="0" layoutInCell="1" allowOverlap="1" wp14:anchorId="7523B627" wp14:editId="760FE6B5">
            <wp:simplePos x="0" y="0"/>
            <wp:positionH relativeFrom="column">
              <wp:posOffset>3111442</wp:posOffset>
            </wp:positionH>
            <wp:positionV relativeFrom="paragraph">
              <wp:posOffset>105410</wp:posOffset>
            </wp:positionV>
            <wp:extent cx="3165475" cy="1777365"/>
            <wp:effectExtent l="0" t="0" r="0" b="0"/>
            <wp:wrapNone/>
            <wp:docPr id="19"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65475" cy="1777365"/>
                    </a:xfrm>
                    <a:prstGeom prst="rect">
                      <a:avLst/>
                    </a:prstGeom>
                    <a:noFill/>
                    <a:ln>
                      <a:noFill/>
                    </a:ln>
                  </pic:spPr>
                </pic:pic>
              </a:graphicData>
            </a:graphic>
          </wp:anchor>
        </w:drawing>
      </w: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center"/>
        <w:rPr>
          <w:rFonts w:eastAsia="MS Mincho"/>
          <w:snapToGrid w:val="0"/>
          <w:sz w:val="20"/>
          <w:szCs w:val="20"/>
          <w:lang w:val="en-US" w:eastAsia="ja-JP"/>
        </w:rPr>
      </w:pPr>
      <w:r w:rsidRPr="00EF762E">
        <w:rPr>
          <w:rFonts w:eastAsia="MS Mincho" w:hint="eastAsia"/>
          <w:snapToGrid w:val="0"/>
          <w:sz w:val="20"/>
          <w:szCs w:val="20"/>
          <w:lang w:val="en-US" w:eastAsia="ja-JP"/>
        </w:rPr>
        <w:t xml:space="preserve">       </w:t>
      </w:r>
      <w:r w:rsidRPr="00EF762E">
        <w:rPr>
          <w:rFonts w:eastAsia="MS Mincho"/>
          <w:snapToGrid w:val="0"/>
          <w:sz w:val="20"/>
          <w:szCs w:val="20"/>
          <w:lang w:val="en-US" w:eastAsia="ja-JP"/>
        </w:rPr>
        <w:t xml:space="preserve">Figure </w:t>
      </w:r>
      <w:r w:rsidRPr="00EF762E">
        <w:rPr>
          <w:rFonts w:eastAsia="MS Mincho" w:hint="eastAsia"/>
          <w:snapToGrid w:val="0"/>
          <w:sz w:val="20"/>
          <w:szCs w:val="20"/>
          <w:lang w:val="en-US" w:eastAsia="ja-JP"/>
        </w:rPr>
        <w:t>13</w:t>
      </w:r>
      <w:r w:rsidRPr="00EF762E">
        <w:rPr>
          <w:rFonts w:eastAsia="MS Mincho"/>
          <w:snapToGrid w:val="0"/>
          <w:sz w:val="20"/>
          <w:szCs w:val="20"/>
          <w:lang w:val="en-US" w:eastAsia="ja-JP"/>
        </w:rPr>
        <w:t>. Temperature</w:t>
      </w:r>
      <w:r w:rsidRPr="00EF762E">
        <w:rPr>
          <w:rFonts w:eastAsia="MS Mincho" w:hint="eastAsia"/>
          <w:snapToGrid w:val="0"/>
          <w:sz w:val="20"/>
          <w:szCs w:val="20"/>
          <w:lang w:val="en-US" w:eastAsia="ja-JP"/>
        </w:rPr>
        <w:t xml:space="preserve"> dependence of second stiffness                 </w:t>
      </w:r>
      <w:r w:rsidRPr="00EF762E">
        <w:rPr>
          <w:rFonts w:eastAsia="MS Mincho"/>
          <w:snapToGrid w:val="0"/>
          <w:sz w:val="20"/>
          <w:szCs w:val="20"/>
          <w:lang w:val="en-US" w:eastAsia="ja-JP"/>
        </w:rPr>
        <w:t xml:space="preserve">Figure </w:t>
      </w:r>
      <w:r w:rsidRPr="00EF762E">
        <w:rPr>
          <w:rFonts w:eastAsia="MS Mincho" w:hint="eastAsia"/>
          <w:snapToGrid w:val="0"/>
          <w:sz w:val="20"/>
          <w:szCs w:val="20"/>
          <w:lang w:val="en-US" w:eastAsia="ja-JP"/>
        </w:rPr>
        <w:t>14</w:t>
      </w:r>
      <w:r w:rsidRPr="00EF762E">
        <w:rPr>
          <w:rFonts w:eastAsia="MS Mincho"/>
          <w:snapToGrid w:val="0"/>
          <w:sz w:val="20"/>
          <w:szCs w:val="20"/>
          <w:lang w:val="en-US" w:eastAsia="ja-JP"/>
        </w:rPr>
        <w:t xml:space="preserve">. Temperature dependence of </w:t>
      </w:r>
      <w:r w:rsidRPr="00EF762E">
        <w:rPr>
          <w:rFonts w:eastAsia="MS Mincho" w:hint="eastAsia"/>
          <w:snapToGrid w:val="0"/>
          <w:sz w:val="20"/>
          <w:szCs w:val="20"/>
          <w:lang w:val="en-US" w:eastAsia="ja-JP"/>
        </w:rPr>
        <w:t>yield load</w:t>
      </w: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keepNext/>
        <w:widowControl w:val="0"/>
        <w:tabs>
          <w:tab w:val="left" w:pos="-1440"/>
          <w:tab w:val="center" w:pos="4680"/>
        </w:tabs>
        <w:suppressAutoHyphens/>
        <w:spacing w:after="0" w:line="240" w:lineRule="auto"/>
        <w:jc w:val="both"/>
        <w:outlineLvl w:val="1"/>
        <w:rPr>
          <w:rFonts w:eastAsia="MS Mincho"/>
          <w:b/>
          <w:i/>
          <w:snapToGrid w:val="0"/>
          <w:szCs w:val="24"/>
          <w:lang w:val="en-US" w:eastAsia="ja-JP"/>
        </w:rPr>
      </w:pPr>
      <w:r w:rsidRPr="00EF762E">
        <w:rPr>
          <w:rFonts w:eastAsia="MS Mincho" w:hint="eastAsia"/>
          <w:b/>
          <w:i/>
          <w:snapToGrid w:val="0"/>
          <w:szCs w:val="24"/>
          <w:lang w:val="en-US" w:eastAsia="ja-JP"/>
        </w:rPr>
        <w:t>4</w:t>
      </w:r>
      <w:r w:rsidRPr="00EF762E">
        <w:rPr>
          <w:rFonts w:eastAsia="Times New Roman"/>
          <w:b/>
          <w:i/>
          <w:snapToGrid w:val="0"/>
          <w:szCs w:val="24"/>
          <w:lang w:val="en-US" w:eastAsia="en-US"/>
        </w:rPr>
        <w:t>.</w:t>
      </w:r>
      <w:r w:rsidRPr="00EF762E">
        <w:rPr>
          <w:rFonts w:eastAsia="MS Mincho" w:hint="eastAsia"/>
          <w:b/>
          <w:i/>
          <w:snapToGrid w:val="0"/>
          <w:szCs w:val="24"/>
          <w:lang w:val="en-US" w:eastAsia="ja-JP"/>
        </w:rPr>
        <w:t>5</w:t>
      </w:r>
      <w:r w:rsidRPr="00EF762E">
        <w:rPr>
          <w:rFonts w:eastAsia="Times New Roman"/>
          <w:b/>
          <w:i/>
          <w:snapToGrid w:val="0"/>
          <w:szCs w:val="24"/>
          <w:lang w:val="en-US" w:eastAsia="en-US"/>
        </w:rPr>
        <w:t xml:space="preserve"> </w:t>
      </w:r>
      <w:r w:rsidRPr="00EF762E">
        <w:rPr>
          <w:rFonts w:eastAsia="MS Mincho" w:hint="eastAsia"/>
          <w:b/>
          <w:i/>
          <w:snapToGrid w:val="0"/>
          <w:szCs w:val="24"/>
          <w:lang w:val="en-US" w:eastAsia="ja-JP"/>
        </w:rPr>
        <w:t>Velocity  dependence</w:t>
      </w:r>
    </w:p>
    <w:p w:rsidR="00EF762E" w:rsidRPr="00EF762E" w:rsidRDefault="00EF762E" w:rsidP="00EF762E">
      <w:pPr>
        <w:widowControl w:val="0"/>
        <w:tabs>
          <w:tab w:val="left" w:pos="0"/>
        </w:tabs>
        <w:suppressAutoHyphens/>
        <w:spacing w:after="0" w:line="240" w:lineRule="auto"/>
        <w:jc w:val="both"/>
        <w:rPr>
          <w:rFonts w:eastAsia="Times New Roman"/>
          <w:snapToGrid w:val="0"/>
          <w:szCs w:val="24"/>
          <w:lang w:val="en-US" w:eastAsia="en-US"/>
        </w:rPr>
      </w:pP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r w:rsidRPr="00EF762E">
        <w:rPr>
          <w:rFonts w:eastAsia="MS Mincho"/>
          <w:snapToGrid w:val="0"/>
          <w:szCs w:val="24"/>
          <w:lang w:val="en-US" w:eastAsia="ja-JP"/>
        </w:rPr>
        <w:t xml:space="preserve">The results of the </w:t>
      </w:r>
      <w:r w:rsidRPr="00EF762E">
        <w:rPr>
          <w:rFonts w:eastAsia="MS Mincho" w:hint="eastAsia"/>
          <w:snapToGrid w:val="0"/>
          <w:szCs w:val="24"/>
          <w:lang w:val="en-US" w:eastAsia="ja-JP"/>
        </w:rPr>
        <w:t>velocity</w:t>
      </w:r>
      <w:r w:rsidRPr="00EF762E">
        <w:rPr>
          <w:rFonts w:eastAsia="MS Mincho"/>
          <w:snapToGrid w:val="0"/>
          <w:szCs w:val="24"/>
          <w:lang w:val="en-US" w:eastAsia="ja-JP"/>
        </w:rPr>
        <w:t xml:space="preserve"> dependence of the yield load by the reduced test specimen φ 300 are shown in Figure 15. The yield load shows a tendency to increase with increasing </w:t>
      </w:r>
      <w:r w:rsidRPr="00EF762E">
        <w:rPr>
          <w:rFonts w:eastAsia="MS Mincho" w:hint="eastAsia"/>
          <w:snapToGrid w:val="0"/>
          <w:szCs w:val="24"/>
          <w:lang w:val="en-US" w:eastAsia="ja-JP"/>
        </w:rPr>
        <w:t>velocity</w:t>
      </w:r>
      <w:r w:rsidRPr="00EF762E">
        <w:rPr>
          <w:rFonts w:eastAsia="MS Mincho"/>
          <w:snapToGrid w:val="0"/>
          <w:szCs w:val="24"/>
          <w:lang w:val="en-US" w:eastAsia="ja-JP"/>
        </w:rPr>
        <w:t xml:space="preserve">. On the other hand, it was confirmed that the second </w:t>
      </w:r>
      <w:r w:rsidRPr="00EF762E">
        <w:rPr>
          <w:rFonts w:eastAsia="MS Mincho" w:hint="eastAsia"/>
          <w:snapToGrid w:val="0"/>
          <w:szCs w:val="24"/>
          <w:lang w:val="en-US" w:eastAsia="ja-JP"/>
        </w:rPr>
        <w:t>stiffness</w:t>
      </w:r>
      <w:r w:rsidRPr="00EF762E">
        <w:rPr>
          <w:rFonts w:eastAsia="MS Mincho"/>
          <w:snapToGrid w:val="0"/>
          <w:szCs w:val="24"/>
          <w:lang w:val="en-US" w:eastAsia="ja-JP"/>
        </w:rPr>
        <w:t xml:space="preserve"> had almost no </w:t>
      </w:r>
      <w:r w:rsidRPr="00EF762E">
        <w:rPr>
          <w:rFonts w:eastAsia="MS Mincho" w:hint="eastAsia"/>
          <w:snapToGrid w:val="0"/>
          <w:szCs w:val="24"/>
          <w:lang w:val="en-US" w:eastAsia="ja-JP"/>
        </w:rPr>
        <w:t>velocity</w:t>
      </w:r>
      <w:r w:rsidRPr="00EF762E">
        <w:rPr>
          <w:rFonts w:eastAsia="MS Mincho"/>
          <w:snapToGrid w:val="0"/>
          <w:szCs w:val="24"/>
          <w:lang w:val="en-US" w:eastAsia="ja-JP"/>
        </w:rPr>
        <w:t xml:space="preserve"> dependence.</w:t>
      </w:r>
    </w:p>
    <w:p w:rsidR="00EF762E" w:rsidRPr="00EF762E" w:rsidRDefault="00EF762E" w:rsidP="00EF762E">
      <w:pPr>
        <w:spacing w:after="160" w:line="259" w:lineRule="auto"/>
        <w:rPr>
          <w:rFonts w:eastAsia="MS Mincho"/>
          <w:snapToGrid w:val="0"/>
          <w:szCs w:val="24"/>
          <w:lang w:val="en-US" w:eastAsia="ja-JP"/>
        </w:rPr>
      </w:pPr>
      <w:r w:rsidRPr="00EF762E">
        <w:rPr>
          <w:rFonts w:eastAsia="MS Mincho"/>
          <w:snapToGrid w:val="0"/>
          <w:szCs w:val="24"/>
          <w:lang w:val="en-US" w:eastAsia="ja-JP"/>
        </w:rPr>
        <w:br w:type="page"/>
      </w: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s>
        <w:suppressAutoHyphens/>
        <w:spacing w:after="0" w:line="240" w:lineRule="auto"/>
        <w:jc w:val="center"/>
        <w:rPr>
          <w:rFonts w:eastAsia="MS Mincho"/>
          <w:snapToGrid w:val="0"/>
          <w:szCs w:val="24"/>
          <w:lang w:val="en-US" w:eastAsia="ja-JP"/>
        </w:rPr>
      </w:pPr>
      <w:r w:rsidRPr="00EF762E">
        <w:rPr>
          <w:rFonts w:eastAsia="MS Mincho"/>
          <w:noProof/>
          <w:snapToGrid w:val="0"/>
          <w:szCs w:val="24"/>
        </w:rPr>
        <w:drawing>
          <wp:anchor distT="0" distB="0" distL="114300" distR="114300" simplePos="0" relativeHeight="251672576" behindDoc="0" locked="0" layoutInCell="1" allowOverlap="1" wp14:anchorId="5B12A736" wp14:editId="75A5AD63">
            <wp:simplePos x="0" y="0"/>
            <wp:positionH relativeFrom="column">
              <wp:posOffset>1213485</wp:posOffset>
            </wp:positionH>
            <wp:positionV relativeFrom="paragraph">
              <wp:posOffset>-481965</wp:posOffset>
            </wp:positionV>
            <wp:extent cx="3649067" cy="2254250"/>
            <wp:effectExtent l="0" t="0" r="8890" b="0"/>
            <wp:wrapTopAndBottom/>
            <wp:docPr id="20"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9067" cy="2254250"/>
                    </a:xfrm>
                    <a:prstGeom prst="rect">
                      <a:avLst/>
                    </a:prstGeom>
                    <a:noFill/>
                    <a:ln>
                      <a:noFill/>
                    </a:ln>
                  </pic:spPr>
                </pic:pic>
              </a:graphicData>
            </a:graphic>
          </wp:anchor>
        </w:drawing>
      </w:r>
      <w:r w:rsidRPr="00EF762E">
        <w:rPr>
          <w:rFonts w:eastAsia="MS Mincho"/>
          <w:snapToGrid w:val="0"/>
          <w:szCs w:val="24"/>
          <w:lang w:val="en-US" w:eastAsia="ja-JP"/>
        </w:rPr>
        <w:t xml:space="preserve">Figure </w:t>
      </w:r>
      <w:r w:rsidRPr="00EF762E">
        <w:rPr>
          <w:rFonts w:eastAsia="MS Mincho" w:hint="eastAsia"/>
          <w:snapToGrid w:val="0"/>
          <w:szCs w:val="24"/>
          <w:lang w:val="en-US" w:eastAsia="ja-JP"/>
        </w:rPr>
        <w:t>15</w:t>
      </w:r>
      <w:r w:rsidRPr="00EF762E">
        <w:rPr>
          <w:rFonts w:eastAsia="MS Mincho"/>
          <w:snapToGrid w:val="0"/>
          <w:szCs w:val="24"/>
          <w:lang w:val="en-US" w:eastAsia="ja-JP"/>
        </w:rPr>
        <w:t xml:space="preserve">. </w:t>
      </w:r>
      <w:r w:rsidRPr="00EF762E">
        <w:rPr>
          <w:rFonts w:eastAsia="MS Mincho" w:hint="eastAsia"/>
          <w:snapToGrid w:val="0"/>
          <w:szCs w:val="24"/>
          <w:lang w:val="en-US" w:eastAsia="ja-JP"/>
        </w:rPr>
        <w:t>Velocity</w:t>
      </w:r>
      <w:r w:rsidRPr="00EF762E">
        <w:rPr>
          <w:rFonts w:eastAsia="MS Mincho"/>
          <w:snapToGrid w:val="0"/>
          <w:szCs w:val="24"/>
          <w:lang w:val="en-US" w:eastAsia="ja-JP"/>
        </w:rPr>
        <w:t xml:space="preserve"> dependence of </w:t>
      </w:r>
      <w:r w:rsidRPr="00EF762E">
        <w:rPr>
          <w:rFonts w:eastAsia="MS Mincho" w:hint="eastAsia"/>
          <w:snapToGrid w:val="0"/>
          <w:szCs w:val="24"/>
          <w:lang w:val="en-US" w:eastAsia="ja-JP"/>
        </w:rPr>
        <w:t>yield load</w:t>
      </w:r>
    </w:p>
    <w:p w:rsidR="00EF762E" w:rsidRPr="00EF762E" w:rsidRDefault="00EF762E" w:rsidP="00EF762E">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EF762E" w:rsidRPr="00EF762E" w:rsidRDefault="00EF762E" w:rsidP="00EF762E">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EF762E">
        <w:rPr>
          <w:rFonts w:eastAsia="MS Mincho" w:hint="eastAsia"/>
          <w:b/>
          <w:caps/>
          <w:snapToGrid w:val="0"/>
          <w:szCs w:val="24"/>
          <w:lang w:val="en-US" w:eastAsia="ja-JP"/>
        </w:rPr>
        <w:t>5</w:t>
      </w:r>
      <w:r w:rsidRPr="00EF762E">
        <w:rPr>
          <w:rFonts w:eastAsia="Times New Roman"/>
          <w:b/>
          <w:caps/>
          <w:snapToGrid w:val="0"/>
          <w:szCs w:val="24"/>
          <w:lang w:val="en-US" w:eastAsia="en-US"/>
        </w:rPr>
        <w:t>. repeating durability</w:t>
      </w:r>
    </w:p>
    <w:p w:rsidR="00EF762E" w:rsidRPr="00EF762E" w:rsidRDefault="00EF762E" w:rsidP="00EF762E">
      <w:pPr>
        <w:widowControl w:val="0"/>
        <w:tabs>
          <w:tab w:val="left" w:pos="0"/>
        </w:tabs>
        <w:suppressAutoHyphens/>
        <w:spacing w:after="0" w:line="240" w:lineRule="auto"/>
        <w:jc w:val="both"/>
        <w:rPr>
          <w:rFonts w:eastAsia="Times New Roman"/>
          <w:snapToGrid w:val="0"/>
          <w:szCs w:val="24"/>
          <w:lang w:val="el-GR" w:eastAsia="en-US"/>
        </w:rPr>
      </w:pPr>
    </w:p>
    <w:p w:rsidR="00EF762E" w:rsidRPr="00EF762E" w:rsidRDefault="00EF762E" w:rsidP="00EF762E">
      <w:pPr>
        <w:widowControl w:val="0"/>
        <w:spacing w:after="0" w:line="240" w:lineRule="auto"/>
        <w:jc w:val="both"/>
        <w:rPr>
          <w:rFonts w:eastAsia="Times New Roman"/>
          <w:snapToGrid w:val="0"/>
          <w:szCs w:val="24"/>
          <w:lang w:val="en-US" w:eastAsia="en-US"/>
        </w:rPr>
      </w:pPr>
      <w:r w:rsidRPr="00EF762E">
        <w:rPr>
          <w:rFonts w:eastAsia="Times New Roman"/>
          <w:snapToGrid w:val="0"/>
          <w:szCs w:val="24"/>
          <w:lang w:val="en-US" w:eastAsia="en-US"/>
        </w:rPr>
        <w:t xml:space="preserve">The specimen for which the repeated repetition of the rubber </w:t>
      </w:r>
      <w:r w:rsidRPr="00EF762E">
        <w:rPr>
          <w:rFonts w:eastAsia="MS Mincho" w:hint="eastAsia"/>
          <w:snapToGrid w:val="0"/>
          <w:szCs w:val="24"/>
          <w:lang w:val="en-US" w:eastAsia="ja-JP"/>
        </w:rPr>
        <w:t xml:space="preserve">bearing </w:t>
      </w:r>
      <w:r w:rsidRPr="00EF762E">
        <w:rPr>
          <w:rFonts w:eastAsia="Times New Roman"/>
          <w:snapToGrid w:val="0"/>
          <w:szCs w:val="24"/>
          <w:lang w:val="en-US" w:eastAsia="en-US"/>
        </w:rPr>
        <w:t xml:space="preserve">with tin plug was evaluated is shown in Table 2. All rubber </w:t>
      </w:r>
      <w:r w:rsidRPr="00EF762E">
        <w:rPr>
          <w:rFonts w:eastAsia="MS Mincho" w:hint="eastAsia"/>
          <w:snapToGrid w:val="0"/>
          <w:szCs w:val="24"/>
          <w:lang w:val="en-US" w:eastAsia="ja-JP"/>
        </w:rPr>
        <w:t>materials</w:t>
      </w:r>
      <w:r w:rsidRPr="00EF762E">
        <w:rPr>
          <w:rFonts w:eastAsia="Times New Roman"/>
          <w:snapToGrid w:val="0"/>
          <w:szCs w:val="24"/>
          <w:lang w:val="en-US" w:eastAsia="en-US"/>
        </w:rPr>
        <w:t xml:space="preserve"> are </w:t>
      </w:r>
      <w:r w:rsidRPr="00EF762E">
        <w:rPr>
          <w:rFonts w:eastAsia="MS Mincho" w:hint="eastAsia"/>
          <w:snapToGrid w:val="0"/>
          <w:szCs w:val="24"/>
          <w:lang w:val="en-US" w:eastAsia="ja-JP"/>
        </w:rPr>
        <w:t>s</w:t>
      </w:r>
      <w:r w:rsidRPr="00EF762E">
        <w:rPr>
          <w:rFonts w:eastAsia="Times New Roman"/>
          <w:snapToGrid w:val="0"/>
          <w:szCs w:val="24"/>
          <w:lang w:val="en-US" w:eastAsia="en-US"/>
        </w:rPr>
        <w:t>hear modulus G</w:t>
      </w:r>
      <w:r w:rsidRPr="00EF762E">
        <w:rPr>
          <w:rFonts w:eastAsia="MS Mincho" w:hint="eastAsia"/>
          <w:snapToGrid w:val="0"/>
          <w:szCs w:val="24"/>
          <w:lang w:val="en-US" w:eastAsia="ja-JP"/>
        </w:rPr>
        <w:t>=</w:t>
      </w:r>
      <w:r w:rsidRPr="00EF762E">
        <w:rPr>
          <w:rFonts w:eastAsia="Times New Roman"/>
          <w:snapToGrid w:val="0"/>
          <w:szCs w:val="24"/>
          <w:lang w:val="en-US" w:eastAsia="en-US"/>
        </w:rPr>
        <w:t>0.39 N/mm</w:t>
      </w:r>
      <w:r w:rsidRPr="00EF762E">
        <w:rPr>
          <w:rFonts w:eastAsia="Times New Roman"/>
          <w:snapToGrid w:val="0"/>
          <w:szCs w:val="24"/>
          <w:vertAlign w:val="superscript"/>
          <w:lang w:val="en-US" w:eastAsia="en-US"/>
        </w:rPr>
        <w:t>2</w:t>
      </w:r>
      <w:r w:rsidRPr="00EF762E">
        <w:rPr>
          <w:rFonts w:eastAsia="Times New Roman"/>
          <w:snapToGrid w:val="0"/>
          <w:szCs w:val="24"/>
          <w:lang w:val="en-US" w:eastAsia="en-US"/>
        </w:rPr>
        <w:t xml:space="preserve">. The test conditions of each specimen are shown in Table 3. Table 3 also shows the displacement converted into </w:t>
      </w:r>
      <w:r w:rsidRPr="00EF762E">
        <w:rPr>
          <w:rFonts w:eastAsia="MS Mincho"/>
          <w:snapToGrid w:val="0"/>
          <w:szCs w:val="24"/>
          <w:lang w:val="en-US" w:eastAsia="ja-JP"/>
        </w:rPr>
        <w:t>φ</w:t>
      </w:r>
      <w:r w:rsidRPr="00EF762E">
        <w:rPr>
          <w:rFonts w:eastAsia="Times New Roman"/>
          <w:snapToGrid w:val="0"/>
          <w:szCs w:val="24"/>
          <w:lang w:val="en-US" w:eastAsia="en-US"/>
        </w:rPr>
        <w:t xml:space="preserve">1000 which is the assumed actual </w:t>
      </w:r>
      <w:r w:rsidRPr="00EF762E">
        <w:rPr>
          <w:rFonts w:eastAsia="MS Mincho" w:hint="eastAsia"/>
          <w:snapToGrid w:val="0"/>
          <w:szCs w:val="24"/>
          <w:lang w:val="en-US" w:eastAsia="ja-JP"/>
        </w:rPr>
        <w:t>size</w:t>
      </w:r>
      <w:r w:rsidRPr="00EF762E">
        <w:rPr>
          <w:rFonts w:eastAsia="Times New Roman"/>
          <w:snapToGrid w:val="0"/>
          <w:szCs w:val="24"/>
          <w:lang w:val="en-US" w:eastAsia="en-US"/>
        </w:rPr>
        <w:t>. All excitation methods are constant amplitude excitation.</w:t>
      </w:r>
    </w:p>
    <w:p w:rsidR="00EF762E" w:rsidRPr="00EF762E" w:rsidRDefault="00EF762E" w:rsidP="00EF762E">
      <w:pPr>
        <w:widowControl w:val="0"/>
        <w:tabs>
          <w:tab w:val="left" w:pos="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center"/>
        <w:rPr>
          <w:rFonts w:eastAsia="MS Mincho"/>
          <w:snapToGrid w:val="0"/>
          <w:sz w:val="20"/>
          <w:szCs w:val="24"/>
          <w:lang w:val="en-US" w:eastAsia="ja-JP"/>
        </w:rPr>
      </w:pPr>
      <w:r w:rsidRPr="00EF762E">
        <w:rPr>
          <w:rFonts w:eastAsia="Times New Roman"/>
          <w:snapToGrid w:val="0"/>
          <w:sz w:val="20"/>
          <w:szCs w:val="24"/>
          <w:lang w:val="en-US" w:eastAsia="en-US"/>
        </w:rPr>
        <w:t xml:space="preserve">Table </w:t>
      </w:r>
      <w:r w:rsidRPr="00EF762E">
        <w:rPr>
          <w:rFonts w:eastAsia="MS Mincho" w:hint="eastAsia"/>
          <w:snapToGrid w:val="0"/>
          <w:sz w:val="20"/>
          <w:szCs w:val="24"/>
          <w:lang w:val="en-US" w:eastAsia="ja-JP"/>
        </w:rPr>
        <w:t>2</w:t>
      </w:r>
      <w:r w:rsidRPr="00EF762E">
        <w:rPr>
          <w:rFonts w:eastAsia="Times New Roman"/>
          <w:snapToGrid w:val="0"/>
          <w:sz w:val="20"/>
          <w:szCs w:val="24"/>
          <w:lang w:val="en-US" w:eastAsia="en-US"/>
        </w:rPr>
        <w:t xml:space="preserve">. </w:t>
      </w:r>
      <w:r w:rsidRPr="00EF762E">
        <w:rPr>
          <w:rFonts w:eastAsia="MS Mincho"/>
          <w:snapToGrid w:val="0"/>
          <w:sz w:val="20"/>
          <w:szCs w:val="24"/>
          <w:lang w:val="en-US" w:eastAsia="ja-JP"/>
        </w:rPr>
        <w:t>Overview of Rubber Bearing with tin plug Specimen</w:t>
      </w:r>
    </w:p>
    <w:p w:rsidR="00EF762E" w:rsidRPr="00EF762E" w:rsidRDefault="00EF762E" w:rsidP="00EF762E">
      <w:pPr>
        <w:widowControl w:val="0"/>
        <w:tabs>
          <w:tab w:val="left" w:pos="0"/>
          <w:tab w:val="left" w:pos="720"/>
          <w:tab w:val="left" w:pos="1086"/>
          <w:tab w:val="left" w:pos="1440"/>
        </w:tabs>
        <w:suppressAutoHyphens/>
        <w:spacing w:after="0" w:line="240" w:lineRule="auto"/>
        <w:ind w:left="1086" w:hanging="1086"/>
        <w:jc w:val="both"/>
        <w:rPr>
          <w:rFonts w:eastAsia="Times New Roman"/>
          <w:snapToGrid w:val="0"/>
          <w:szCs w:val="24"/>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5"/>
        <w:gridCol w:w="1364"/>
        <w:gridCol w:w="1276"/>
        <w:gridCol w:w="1134"/>
        <w:gridCol w:w="1134"/>
        <w:gridCol w:w="1276"/>
      </w:tblGrid>
      <w:tr w:rsidR="00EF762E" w:rsidRPr="00EF762E" w:rsidTr="00FF5A90">
        <w:trPr>
          <w:cantSplit/>
          <w:trHeight w:val="297"/>
          <w:jc w:val="center"/>
        </w:trPr>
        <w:tc>
          <w:tcPr>
            <w:tcW w:w="2805" w:type="dxa"/>
            <w:vAlign w:val="center"/>
          </w:tcPr>
          <w:p w:rsidR="00EF762E" w:rsidRPr="00EF762E" w:rsidRDefault="00EF762E" w:rsidP="00EF762E">
            <w:pPr>
              <w:widowControl w:val="0"/>
              <w:spacing w:after="0" w:line="240" w:lineRule="auto"/>
              <w:jc w:val="center"/>
              <w:rPr>
                <w:rFonts w:eastAsia="Times New Roman"/>
                <w:b/>
                <w:snapToGrid w:val="0"/>
                <w:szCs w:val="24"/>
                <w:lang w:val="en-US" w:eastAsia="en-US"/>
              </w:rPr>
            </w:pPr>
          </w:p>
        </w:tc>
        <w:tc>
          <w:tcPr>
            <w:tcW w:w="1364" w:type="dxa"/>
            <w:vAlign w:val="center"/>
          </w:tcPr>
          <w:p w:rsidR="00EF762E" w:rsidRPr="00EF762E" w:rsidRDefault="00EF762E" w:rsidP="00EF762E">
            <w:pPr>
              <w:widowControl w:val="0"/>
              <w:spacing w:after="0" w:line="240" w:lineRule="auto"/>
              <w:jc w:val="center"/>
              <w:rPr>
                <w:rFonts w:eastAsia="MS Mincho"/>
                <w:b/>
                <w:snapToGrid w:val="0"/>
                <w:sz w:val="18"/>
                <w:szCs w:val="18"/>
                <w:lang w:val="en-US" w:eastAsia="ja-JP"/>
              </w:rPr>
            </w:pPr>
            <w:r w:rsidRPr="00EF762E">
              <w:rPr>
                <w:rFonts w:eastAsia="MS Mincho"/>
                <w:b/>
                <w:snapToGrid w:val="0"/>
                <w:sz w:val="18"/>
                <w:szCs w:val="18"/>
                <w:lang w:val="en-US" w:eastAsia="ja-JP"/>
              </w:rPr>
              <w:t>assumed size</w:t>
            </w:r>
          </w:p>
          <w:p w:rsidR="00EF762E" w:rsidRPr="00EF762E" w:rsidRDefault="00EF762E" w:rsidP="00EF762E">
            <w:pPr>
              <w:widowControl w:val="0"/>
              <w:spacing w:after="0" w:line="240" w:lineRule="auto"/>
              <w:jc w:val="center"/>
              <w:rPr>
                <w:rFonts w:eastAsia="MS Mincho"/>
                <w:b/>
                <w:snapToGrid w:val="0"/>
                <w:szCs w:val="24"/>
                <w:lang w:val="en-US" w:eastAsia="ja-JP"/>
              </w:rPr>
            </w:pPr>
            <w:r w:rsidRPr="00EF762E">
              <w:rPr>
                <w:rFonts w:eastAsia="MS Mincho"/>
                <w:b/>
                <w:snapToGrid w:val="0"/>
                <w:szCs w:val="24"/>
                <w:lang w:val="en-US" w:eastAsia="ja-JP"/>
              </w:rPr>
              <w:t>φ1000</w:t>
            </w:r>
          </w:p>
        </w:tc>
        <w:tc>
          <w:tcPr>
            <w:tcW w:w="1276" w:type="dxa"/>
            <w:vAlign w:val="center"/>
          </w:tcPr>
          <w:p w:rsidR="00EF762E" w:rsidRPr="00EF762E" w:rsidRDefault="00EF762E" w:rsidP="00EF762E">
            <w:pPr>
              <w:widowControl w:val="0"/>
              <w:spacing w:after="0" w:line="240" w:lineRule="auto"/>
              <w:jc w:val="center"/>
              <w:rPr>
                <w:rFonts w:eastAsia="Times New Roman"/>
                <w:b/>
                <w:snapToGrid w:val="0"/>
                <w:szCs w:val="24"/>
                <w:lang w:val="en-US" w:eastAsia="en-US"/>
              </w:rPr>
            </w:pPr>
            <w:r w:rsidRPr="00EF762E">
              <w:rPr>
                <w:rFonts w:eastAsia="MS Mincho"/>
                <w:b/>
                <w:snapToGrid w:val="0"/>
                <w:szCs w:val="24"/>
                <w:lang w:val="en-US" w:eastAsia="ja-JP"/>
              </w:rPr>
              <w:t>φ</w:t>
            </w:r>
            <w:r w:rsidRPr="00EF762E">
              <w:rPr>
                <w:rFonts w:eastAsia="Times New Roman"/>
                <w:b/>
                <w:snapToGrid w:val="0"/>
                <w:szCs w:val="24"/>
                <w:lang w:val="en-US" w:eastAsia="en-US"/>
              </w:rPr>
              <w:t>500</w:t>
            </w:r>
          </w:p>
        </w:tc>
        <w:tc>
          <w:tcPr>
            <w:tcW w:w="1134" w:type="dxa"/>
            <w:vAlign w:val="center"/>
          </w:tcPr>
          <w:p w:rsidR="00EF762E" w:rsidRPr="00EF762E" w:rsidRDefault="00EF762E" w:rsidP="00EF762E">
            <w:pPr>
              <w:widowControl w:val="0"/>
              <w:spacing w:after="0" w:line="240" w:lineRule="auto"/>
              <w:jc w:val="center"/>
              <w:rPr>
                <w:rFonts w:eastAsia="Times New Roman"/>
                <w:b/>
                <w:snapToGrid w:val="0"/>
                <w:szCs w:val="24"/>
                <w:lang w:val="en-US" w:eastAsia="en-US"/>
              </w:rPr>
            </w:pPr>
            <w:r w:rsidRPr="00EF762E">
              <w:rPr>
                <w:rFonts w:eastAsia="Times New Roman" w:hint="eastAsia"/>
                <w:b/>
                <w:snapToGrid w:val="0"/>
                <w:szCs w:val="24"/>
                <w:lang w:val="en-US" w:eastAsia="en-US"/>
              </w:rPr>
              <w:t>φ</w:t>
            </w:r>
            <w:r w:rsidRPr="00EF762E">
              <w:rPr>
                <w:rFonts w:eastAsia="Times New Roman"/>
                <w:b/>
                <w:snapToGrid w:val="0"/>
                <w:szCs w:val="24"/>
                <w:lang w:val="en-US" w:eastAsia="en-US"/>
              </w:rPr>
              <w:t>700</w:t>
            </w:r>
          </w:p>
        </w:tc>
        <w:tc>
          <w:tcPr>
            <w:tcW w:w="1134" w:type="dxa"/>
            <w:vAlign w:val="center"/>
          </w:tcPr>
          <w:p w:rsidR="00EF762E" w:rsidRPr="00EF762E" w:rsidRDefault="00EF762E" w:rsidP="00EF762E">
            <w:pPr>
              <w:widowControl w:val="0"/>
              <w:spacing w:after="0" w:line="240" w:lineRule="auto"/>
              <w:jc w:val="center"/>
              <w:rPr>
                <w:rFonts w:eastAsia="Times New Roman"/>
                <w:b/>
                <w:snapToGrid w:val="0"/>
                <w:szCs w:val="24"/>
                <w:lang w:val="en-US" w:eastAsia="en-US"/>
              </w:rPr>
            </w:pPr>
            <w:r w:rsidRPr="00EF762E">
              <w:rPr>
                <w:rFonts w:eastAsia="Times New Roman" w:hint="eastAsia"/>
                <w:b/>
                <w:snapToGrid w:val="0"/>
                <w:szCs w:val="24"/>
                <w:lang w:val="en-US" w:eastAsia="en-US"/>
              </w:rPr>
              <w:t>φ</w:t>
            </w:r>
            <w:r w:rsidRPr="00EF762E">
              <w:rPr>
                <w:rFonts w:eastAsia="Times New Roman"/>
                <w:b/>
                <w:snapToGrid w:val="0"/>
                <w:szCs w:val="24"/>
                <w:lang w:val="en-US" w:eastAsia="en-US"/>
              </w:rPr>
              <w:t>800</w:t>
            </w:r>
          </w:p>
        </w:tc>
        <w:tc>
          <w:tcPr>
            <w:tcW w:w="1276" w:type="dxa"/>
            <w:vAlign w:val="center"/>
          </w:tcPr>
          <w:p w:rsidR="00EF762E" w:rsidRPr="00EF762E" w:rsidRDefault="00EF762E" w:rsidP="00EF762E">
            <w:pPr>
              <w:widowControl w:val="0"/>
              <w:spacing w:after="0" w:line="240" w:lineRule="auto"/>
              <w:jc w:val="center"/>
              <w:rPr>
                <w:rFonts w:eastAsia="Times New Roman"/>
                <w:b/>
                <w:snapToGrid w:val="0"/>
                <w:szCs w:val="24"/>
                <w:lang w:val="en-US" w:eastAsia="en-US"/>
              </w:rPr>
            </w:pPr>
            <w:r w:rsidRPr="00EF762E">
              <w:rPr>
                <w:rFonts w:eastAsia="Times New Roman" w:hint="eastAsia"/>
                <w:b/>
                <w:snapToGrid w:val="0"/>
                <w:szCs w:val="24"/>
                <w:lang w:val="en-US" w:eastAsia="en-US"/>
              </w:rPr>
              <w:t>φ</w:t>
            </w:r>
            <w:r w:rsidRPr="00EF762E">
              <w:rPr>
                <w:rFonts w:eastAsia="Times New Roman"/>
                <w:b/>
                <w:snapToGrid w:val="0"/>
                <w:szCs w:val="24"/>
                <w:lang w:val="en-US" w:eastAsia="en-US"/>
              </w:rPr>
              <w:t>1200</w:t>
            </w:r>
          </w:p>
        </w:tc>
      </w:tr>
      <w:tr w:rsidR="00EF762E" w:rsidRPr="00EF762E" w:rsidTr="00FF5A90">
        <w:trPr>
          <w:trHeight w:val="355"/>
          <w:jc w:val="center"/>
        </w:trPr>
        <w:tc>
          <w:tcPr>
            <w:tcW w:w="2805" w:type="dxa"/>
            <w:vAlign w:val="center"/>
          </w:tcPr>
          <w:p w:rsidR="00EF762E" w:rsidRPr="00EF762E" w:rsidRDefault="00EF762E" w:rsidP="00EF762E">
            <w:pPr>
              <w:widowControl w:val="0"/>
              <w:spacing w:after="0" w:line="240" w:lineRule="auto"/>
              <w:jc w:val="both"/>
              <w:rPr>
                <w:rFonts w:eastAsia="MS Mincho"/>
                <w:snapToGrid w:val="0"/>
                <w:szCs w:val="24"/>
                <w:lang w:val="en-US" w:eastAsia="ja-JP"/>
              </w:rPr>
            </w:pPr>
            <w:r w:rsidRPr="00EF762E">
              <w:rPr>
                <w:rFonts w:eastAsia="MS Mincho" w:hint="eastAsia"/>
                <w:snapToGrid w:val="0"/>
                <w:szCs w:val="24"/>
                <w:lang w:val="en-US" w:eastAsia="ja-JP"/>
              </w:rPr>
              <w:t xml:space="preserve">Isolator </w:t>
            </w:r>
            <w:r w:rsidRPr="00EF762E">
              <w:rPr>
                <w:rFonts w:eastAsia="MS Mincho"/>
                <w:snapToGrid w:val="0"/>
                <w:szCs w:val="24"/>
                <w:lang w:val="en-US" w:eastAsia="ja-JP"/>
              </w:rPr>
              <w:t>diameter</w:t>
            </w:r>
            <w:r w:rsidRPr="00EF762E">
              <w:rPr>
                <w:rFonts w:eastAsia="MS Mincho" w:hint="eastAsia"/>
                <w:snapToGrid w:val="0"/>
                <w:szCs w:val="24"/>
                <w:lang w:val="en-US" w:eastAsia="ja-JP"/>
              </w:rPr>
              <w:t xml:space="preserve"> (mm)</w:t>
            </w:r>
          </w:p>
        </w:tc>
        <w:tc>
          <w:tcPr>
            <w:tcW w:w="1364"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hint="eastAsia"/>
                <w:snapToGrid w:val="0"/>
                <w:szCs w:val="24"/>
                <w:lang w:val="en-US" w:eastAsia="en-US"/>
              </w:rPr>
              <w:t>φ</w:t>
            </w:r>
            <w:r w:rsidRPr="00EF762E">
              <w:rPr>
                <w:rFonts w:eastAsia="Times New Roman"/>
                <w:snapToGrid w:val="0"/>
                <w:szCs w:val="24"/>
                <w:lang w:val="en-US" w:eastAsia="en-US"/>
              </w:rPr>
              <w:t>1000</w:t>
            </w:r>
          </w:p>
        </w:tc>
        <w:tc>
          <w:tcPr>
            <w:tcW w:w="1276"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hint="eastAsia"/>
                <w:snapToGrid w:val="0"/>
                <w:szCs w:val="24"/>
                <w:lang w:val="en-US" w:eastAsia="en-US"/>
              </w:rPr>
              <w:t>φ</w:t>
            </w:r>
            <w:r w:rsidRPr="00EF762E">
              <w:rPr>
                <w:rFonts w:eastAsia="Times New Roman"/>
                <w:snapToGrid w:val="0"/>
                <w:szCs w:val="24"/>
                <w:lang w:val="en-US" w:eastAsia="en-US"/>
              </w:rPr>
              <w:t>500</w:t>
            </w:r>
          </w:p>
        </w:tc>
        <w:tc>
          <w:tcPr>
            <w:tcW w:w="1134"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φ700</w:t>
            </w:r>
          </w:p>
        </w:tc>
        <w:tc>
          <w:tcPr>
            <w:tcW w:w="1134"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φ800</w:t>
            </w:r>
          </w:p>
        </w:tc>
        <w:tc>
          <w:tcPr>
            <w:tcW w:w="1276"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φ1200</w:t>
            </w:r>
          </w:p>
        </w:tc>
      </w:tr>
      <w:tr w:rsidR="00EF762E" w:rsidRPr="00EF762E" w:rsidTr="00FF5A90">
        <w:trPr>
          <w:trHeight w:val="355"/>
          <w:jc w:val="center"/>
        </w:trPr>
        <w:tc>
          <w:tcPr>
            <w:tcW w:w="2805" w:type="dxa"/>
            <w:vAlign w:val="center"/>
          </w:tcPr>
          <w:p w:rsidR="00EF762E" w:rsidRPr="00EF762E" w:rsidRDefault="00EF762E" w:rsidP="00EF762E">
            <w:pPr>
              <w:widowControl w:val="0"/>
              <w:spacing w:after="0" w:line="240" w:lineRule="auto"/>
              <w:jc w:val="both"/>
              <w:rPr>
                <w:rFonts w:eastAsia="MS Mincho"/>
                <w:snapToGrid w:val="0"/>
                <w:szCs w:val="24"/>
                <w:lang w:val="en-US" w:eastAsia="ja-JP"/>
              </w:rPr>
            </w:pPr>
            <w:r w:rsidRPr="00EF762E">
              <w:rPr>
                <w:rFonts w:eastAsia="MS Mincho" w:hint="eastAsia"/>
                <w:snapToGrid w:val="0"/>
                <w:szCs w:val="24"/>
                <w:lang w:val="en-US" w:eastAsia="ja-JP"/>
              </w:rPr>
              <w:t xml:space="preserve">Tin Plug </w:t>
            </w:r>
            <w:r w:rsidRPr="00EF762E">
              <w:rPr>
                <w:rFonts w:eastAsia="Times New Roman"/>
                <w:snapToGrid w:val="0"/>
                <w:szCs w:val="24"/>
                <w:lang w:val="en-US" w:eastAsia="en-US"/>
              </w:rPr>
              <w:t>diameter</w:t>
            </w:r>
            <w:r w:rsidRPr="00EF762E">
              <w:rPr>
                <w:rFonts w:eastAsia="MS Mincho" w:hint="eastAsia"/>
                <w:snapToGrid w:val="0"/>
                <w:szCs w:val="24"/>
                <w:lang w:val="en-US" w:eastAsia="ja-JP"/>
              </w:rPr>
              <w:t xml:space="preserve"> (mm)</w:t>
            </w:r>
          </w:p>
        </w:tc>
        <w:tc>
          <w:tcPr>
            <w:tcW w:w="1364"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hint="eastAsia"/>
                <w:snapToGrid w:val="0"/>
                <w:szCs w:val="24"/>
                <w:lang w:val="en-US" w:eastAsia="en-US"/>
              </w:rPr>
              <w:t>φ</w:t>
            </w:r>
            <w:r w:rsidRPr="00EF762E">
              <w:rPr>
                <w:rFonts w:eastAsia="Times New Roman"/>
                <w:snapToGrid w:val="0"/>
                <w:szCs w:val="24"/>
                <w:lang w:val="en-US" w:eastAsia="en-US"/>
              </w:rPr>
              <w:t>200</w:t>
            </w:r>
          </w:p>
        </w:tc>
        <w:tc>
          <w:tcPr>
            <w:tcW w:w="1276"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hint="eastAsia"/>
                <w:snapToGrid w:val="0"/>
                <w:szCs w:val="24"/>
                <w:lang w:val="en-US" w:eastAsia="en-US"/>
              </w:rPr>
              <w:t>φ</w:t>
            </w:r>
            <w:r w:rsidRPr="00EF762E">
              <w:rPr>
                <w:rFonts w:eastAsia="Times New Roman"/>
                <w:snapToGrid w:val="0"/>
                <w:szCs w:val="24"/>
                <w:lang w:val="en-US" w:eastAsia="en-US"/>
              </w:rPr>
              <w:t>100</w:t>
            </w:r>
          </w:p>
        </w:tc>
        <w:tc>
          <w:tcPr>
            <w:tcW w:w="1134"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φ140</w:t>
            </w:r>
          </w:p>
        </w:tc>
        <w:tc>
          <w:tcPr>
            <w:tcW w:w="1134"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φ160</w:t>
            </w:r>
          </w:p>
        </w:tc>
        <w:tc>
          <w:tcPr>
            <w:tcW w:w="1276"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φ240</w:t>
            </w:r>
          </w:p>
        </w:tc>
      </w:tr>
      <w:tr w:rsidR="00EF762E" w:rsidRPr="00EF762E" w:rsidTr="00FF5A90">
        <w:trPr>
          <w:trHeight w:val="355"/>
          <w:jc w:val="center"/>
        </w:trPr>
        <w:tc>
          <w:tcPr>
            <w:tcW w:w="2805" w:type="dxa"/>
            <w:vAlign w:val="center"/>
          </w:tcPr>
          <w:p w:rsidR="00EF762E" w:rsidRPr="00EF762E" w:rsidRDefault="00EF762E" w:rsidP="00EF762E">
            <w:pPr>
              <w:widowControl w:val="0"/>
              <w:spacing w:after="0" w:line="240" w:lineRule="auto"/>
              <w:jc w:val="both"/>
              <w:rPr>
                <w:rFonts w:eastAsia="MS Mincho"/>
                <w:snapToGrid w:val="0"/>
                <w:szCs w:val="24"/>
                <w:lang w:val="en-US" w:eastAsia="ja-JP"/>
              </w:rPr>
            </w:pPr>
            <w:r w:rsidRPr="00EF762E">
              <w:rPr>
                <w:rFonts w:eastAsia="MS Mincho" w:hint="eastAsia"/>
                <w:snapToGrid w:val="0"/>
                <w:szCs w:val="24"/>
                <w:lang w:val="en-US" w:eastAsia="ja-JP"/>
              </w:rPr>
              <w:t>Total r</w:t>
            </w:r>
            <w:r w:rsidRPr="00EF762E">
              <w:rPr>
                <w:rFonts w:eastAsia="Times New Roman"/>
                <w:snapToGrid w:val="0"/>
                <w:szCs w:val="24"/>
                <w:lang w:val="en-US" w:eastAsia="en-US"/>
              </w:rPr>
              <w:t>ubber</w:t>
            </w:r>
            <w:r w:rsidRPr="00EF762E">
              <w:rPr>
                <w:rFonts w:ascii="MS Mincho" w:eastAsia="MS Mincho" w:hAnsi="MS Mincho" w:hint="eastAsia"/>
                <w:snapToGrid w:val="0"/>
                <w:szCs w:val="24"/>
                <w:lang w:val="en-US" w:eastAsia="ja-JP"/>
              </w:rPr>
              <w:t xml:space="preserve"> </w:t>
            </w:r>
            <w:r w:rsidRPr="00EF762E">
              <w:rPr>
                <w:rFonts w:eastAsia="Times New Roman"/>
                <w:snapToGrid w:val="0"/>
                <w:szCs w:val="24"/>
                <w:lang w:val="en-US" w:eastAsia="en-US"/>
              </w:rPr>
              <w:t>thickness</w:t>
            </w:r>
            <w:r w:rsidRPr="00EF762E">
              <w:rPr>
                <w:rFonts w:eastAsia="MS Mincho" w:hint="eastAsia"/>
                <w:snapToGrid w:val="0"/>
                <w:szCs w:val="24"/>
                <w:lang w:val="en-US" w:eastAsia="ja-JP"/>
              </w:rPr>
              <w:t xml:space="preserve"> (mm)</w:t>
            </w:r>
          </w:p>
        </w:tc>
        <w:tc>
          <w:tcPr>
            <w:tcW w:w="1364"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7.5×26</w:t>
            </w:r>
          </w:p>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=195.0</w:t>
            </w:r>
          </w:p>
        </w:tc>
        <w:tc>
          <w:tcPr>
            <w:tcW w:w="1276"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3.75×26</w:t>
            </w:r>
          </w:p>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=97.5</w:t>
            </w:r>
          </w:p>
        </w:tc>
        <w:tc>
          <w:tcPr>
            <w:tcW w:w="1134"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5.3×26</w:t>
            </w:r>
          </w:p>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=137.8</w:t>
            </w:r>
          </w:p>
        </w:tc>
        <w:tc>
          <w:tcPr>
            <w:tcW w:w="1134"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6.0×26</w:t>
            </w:r>
          </w:p>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=156.0</w:t>
            </w:r>
          </w:p>
        </w:tc>
        <w:tc>
          <w:tcPr>
            <w:tcW w:w="1276"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9.0×22</w:t>
            </w:r>
          </w:p>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=198.0</w:t>
            </w:r>
          </w:p>
        </w:tc>
      </w:tr>
      <w:tr w:rsidR="00EF762E" w:rsidRPr="00EF762E" w:rsidTr="00FF5A90">
        <w:trPr>
          <w:trHeight w:val="355"/>
          <w:jc w:val="center"/>
        </w:trPr>
        <w:tc>
          <w:tcPr>
            <w:tcW w:w="2805" w:type="dxa"/>
            <w:vAlign w:val="center"/>
          </w:tcPr>
          <w:p w:rsidR="00EF762E" w:rsidRPr="00EF762E" w:rsidRDefault="00EF762E" w:rsidP="00EF762E">
            <w:pPr>
              <w:widowControl w:val="0"/>
              <w:spacing w:after="0" w:line="240" w:lineRule="auto"/>
              <w:jc w:val="both"/>
              <w:rPr>
                <w:rFonts w:eastAsia="MS Mincho"/>
                <w:snapToGrid w:val="0"/>
                <w:szCs w:val="24"/>
                <w:lang w:val="en-US" w:eastAsia="ja-JP"/>
              </w:rPr>
            </w:pPr>
            <w:r w:rsidRPr="00EF762E">
              <w:rPr>
                <w:rFonts w:eastAsia="Times New Roman"/>
                <w:snapToGrid w:val="0"/>
                <w:szCs w:val="24"/>
                <w:lang w:val="en-US" w:eastAsia="en-US"/>
              </w:rPr>
              <w:t>S1:Primary shape factor</w:t>
            </w:r>
          </w:p>
        </w:tc>
        <w:tc>
          <w:tcPr>
            <w:tcW w:w="1364"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32.0</w:t>
            </w:r>
          </w:p>
        </w:tc>
        <w:tc>
          <w:tcPr>
            <w:tcW w:w="1276"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32.0</w:t>
            </w:r>
          </w:p>
        </w:tc>
        <w:tc>
          <w:tcPr>
            <w:tcW w:w="1134"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31.7</w:t>
            </w:r>
          </w:p>
        </w:tc>
        <w:tc>
          <w:tcPr>
            <w:tcW w:w="1134"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32.0</w:t>
            </w:r>
          </w:p>
        </w:tc>
        <w:tc>
          <w:tcPr>
            <w:tcW w:w="1276"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32.0</w:t>
            </w:r>
          </w:p>
        </w:tc>
      </w:tr>
      <w:tr w:rsidR="00EF762E" w:rsidRPr="00EF762E" w:rsidTr="00FF5A90">
        <w:trPr>
          <w:trHeight w:val="355"/>
          <w:jc w:val="center"/>
        </w:trPr>
        <w:tc>
          <w:tcPr>
            <w:tcW w:w="2805" w:type="dxa"/>
            <w:vAlign w:val="center"/>
          </w:tcPr>
          <w:p w:rsidR="00EF762E" w:rsidRPr="00EF762E" w:rsidRDefault="00EF762E" w:rsidP="00EF762E">
            <w:pPr>
              <w:widowControl w:val="0"/>
              <w:spacing w:after="0" w:line="240" w:lineRule="auto"/>
              <w:jc w:val="both"/>
              <w:rPr>
                <w:rFonts w:eastAsia="Times New Roman"/>
                <w:snapToGrid w:val="0"/>
                <w:szCs w:val="24"/>
                <w:lang w:val="en-US" w:eastAsia="en-US"/>
              </w:rPr>
            </w:pPr>
            <w:r w:rsidRPr="00EF762E">
              <w:rPr>
                <w:rFonts w:eastAsia="Times New Roman"/>
                <w:snapToGrid w:val="0"/>
                <w:szCs w:val="24"/>
                <w:lang w:val="en-US" w:eastAsia="en-US"/>
              </w:rPr>
              <w:t>S2:Secondary shape factor</w:t>
            </w:r>
          </w:p>
        </w:tc>
        <w:tc>
          <w:tcPr>
            <w:tcW w:w="1364"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5.1</w:t>
            </w:r>
          </w:p>
        </w:tc>
        <w:tc>
          <w:tcPr>
            <w:tcW w:w="1276"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5.1</w:t>
            </w:r>
          </w:p>
        </w:tc>
        <w:tc>
          <w:tcPr>
            <w:tcW w:w="1134"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5.1</w:t>
            </w:r>
          </w:p>
        </w:tc>
        <w:tc>
          <w:tcPr>
            <w:tcW w:w="1134"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5.1</w:t>
            </w:r>
          </w:p>
        </w:tc>
        <w:tc>
          <w:tcPr>
            <w:tcW w:w="1276"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6.1</w:t>
            </w:r>
          </w:p>
        </w:tc>
      </w:tr>
    </w:tbl>
    <w:p w:rsidR="00EF762E" w:rsidRPr="00EF762E" w:rsidRDefault="00EF762E" w:rsidP="00EF762E">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EF762E" w:rsidRPr="00EF762E" w:rsidRDefault="00EF762E" w:rsidP="00EF762E">
      <w:pPr>
        <w:widowControl w:val="0"/>
        <w:spacing w:after="0" w:line="240" w:lineRule="auto"/>
        <w:jc w:val="center"/>
        <w:rPr>
          <w:rFonts w:eastAsia="Times New Roman"/>
          <w:snapToGrid w:val="0"/>
          <w:sz w:val="20"/>
          <w:szCs w:val="24"/>
          <w:lang w:val="en-US" w:eastAsia="en-US"/>
        </w:rPr>
      </w:pPr>
      <w:r w:rsidRPr="00EF762E">
        <w:rPr>
          <w:rFonts w:eastAsia="Times New Roman"/>
          <w:snapToGrid w:val="0"/>
          <w:sz w:val="20"/>
          <w:szCs w:val="24"/>
          <w:lang w:val="en-US" w:eastAsia="en-US"/>
        </w:rPr>
        <w:t xml:space="preserve">Table </w:t>
      </w:r>
      <w:r w:rsidRPr="00EF762E">
        <w:rPr>
          <w:rFonts w:eastAsia="MS Mincho" w:hint="eastAsia"/>
          <w:snapToGrid w:val="0"/>
          <w:sz w:val="20"/>
          <w:szCs w:val="24"/>
          <w:lang w:val="en-US" w:eastAsia="ja-JP"/>
        </w:rPr>
        <w:t>3</w:t>
      </w:r>
      <w:r w:rsidRPr="00EF762E">
        <w:rPr>
          <w:rFonts w:eastAsia="Times New Roman"/>
          <w:snapToGrid w:val="0"/>
          <w:sz w:val="20"/>
          <w:szCs w:val="24"/>
          <w:lang w:val="en-US" w:eastAsia="en-US"/>
        </w:rPr>
        <w:t xml:space="preserve">. </w:t>
      </w:r>
      <w:r w:rsidRPr="00EF762E">
        <w:rPr>
          <w:rFonts w:eastAsia="MS Mincho" w:hint="eastAsia"/>
          <w:snapToGrid w:val="0"/>
          <w:sz w:val="20"/>
          <w:szCs w:val="24"/>
          <w:lang w:val="en-US" w:eastAsia="ja-JP"/>
        </w:rPr>
        <w:t>R</w:t>
      </w:r>
      <w:r w:rsidRPr="00EF762E">
        <w:rPr>
          <w:rFonts w:eastAsia="MS Mincho"/>
          <w:snapToGrid w:val="0"/>
          <w:sz w:val="20"/>
          <w:szCs w:val="24"/>
          <w:lang w:val="en-US" w:eastAsia="ja-JP"/>
        </w:rPr>
        <w:t>epeated</w:t>
      </w:r>
      <w:r w:rsidRPr="00EF762E">
        <w:rPr>
          <w:rFonts w:eastAsia="MS Mincho" w:hint="eastAsia"/>
          <w:snapToGrid w:val="0"/>
          <w:sz w:val="20"/>
          <w:szCs w:val="24"/>
          <w:lang w:val="en-US" w:eastAsia="ja-JP"/>
        </w:rPr>
        <w:t xml:space="preserve"> t</w:t>
      </w:r>
      <w:r w:rsidRPr="00EF762E">
        <w:rPr>
          <w:rFonts w:eastAsia="Times New Roman"/>
          <w:snapToGrid w:val="0"/>
          <w:sz w:val="20"/>
          <w:szCs w:val="24"/>
          <w:lang w:val="en-US" w:eastAsia="en-US"/>
        </w:rPr>
        <w:t>est conditions</w:t>
      </w:r>
    </w:p>
    <w:p w:rsidR="00EF762E" w:rsidRPr="00EF762E" w:rsidRDefault="00EF762E" w:rsidP="00EF762E">
      <w:pPr>
        <w:widowControl w:val="0"/>
        <w:tabs>
          <w:tab w:val="left" w:pos="0"/>
          <w:tab w:val="left" w:pos="720"/>
          <w:tab w:val="left" w:pos="1086"/>
          <w:tab w:val="left" w:pos="1440"/>
        </w:tabs>
        <w:suppressAutoHyphens/>
        <w:spacing w:after="0" w:line="240" w:lineRule="auto"/>
        <w:ind w:left="1086" w:hanging="1086"/>
        <w:jc w:val="both"/>
        <w:rPr>
          <w:rFonts w:eastAsia="Times New Roman"/>
          <w:snapToGrid w:val="0"/>
          <w:szCs w:val="24"/>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1"/>
        <w:gridCol w:w="1276"/>
        <w:gridCol w:w="1134"/>
        <w:gridCol w:w="1134"/>
        <w:gridCol w:w="1276"/>
      </w:tblGrid>
      <w:tr w:rsidR="00EF762E" w:rsidRPr="00EF762E" w:rsidTr="00FF5A90">
        <w:trPr>
          <w:cantSplit/>
          <w:trHeight w:val="355"/>
          <w:jc w:val="center"/>
        </w:trPr>
        <w:tc>
          <w:tcPr>
            <w:tcW w:w="4131" w:type="dxa"/>
            <w:vAlign w:val="center"/>
          </w:tcPr>
          <w:p w:rsidR="00EF762E" w:rsidRPr="00EF762E" w:rsidRDefault="00EF762E" w:rsidP="00EF762E">
            <w:pPr>
              <w:widowControl w:val="0"/>
              <w:spacing w:after="0" w:line="240" w:lineRule="auto"/>
              <w:jc w:val="center"/>
              <w:rPr>
                <w:rFonts w:eastAsia="Times New Roman"/>
                <w:b/>
                <w:snapToGrid w:val="0"/>
                <w:szCs w:val="24"/>
                <w:lang w:val="en-US" w:eastAsia="en-US"/>
              </w:rPr>
            </w:pPr>
          </w:p>
        </w:tc>
        <w:tc>
          <w:tcPr>
            <w:tcW w:w="1276" w:type="dxa"/>
            <w:vAlign w:val="center"/>
          </w:tcPr>
          <w:p w:rsidR="00EF762E" w:rsidRPr="00EF762E" w:rsidRDefault="00EF762E" w:rsidP="00EF762E">
            <w:pPr>
              <w:widowControl w:val="0"/>
              <w:spacing w:after="0" w:line="240" w:lineRule="auto"/>
              <w:jc w:val="center"/>
              <w:rPr>
                <w:rFonts w:eastAsia="Times New Roman"/>
                <w:b/>
                <w:snapToGrid w:val="0"/>
                <w:szCs w:val="24"/>
                <w:lang w:val="en-US" w:eastAsia="en-US"/>
              </w:rPr>
            </w:pPr>
            <w:r w:rsidRPr="00EF762E">
              <w:rPr>
                <w:rFonts w:eastAsia="Times New Roman" w:hint="eastAsia"/>
                <w:b/>
                <w:snapToGrid w:val="0"/>
                <w:szCs w:val="24"/>
                <w:lang w:val="en-US" w:eastAsia="en-US"/>
              </w:rPr>
              <w:t>φ</w:t>
            </w:r>
            <w:r w:rsidRPr="00EF762E">
              <w:rPr>
                <w:rFonts w:eastAsia="Times New Roman"/>
                <w:b/>
                <w:snapToGrid w:val="0"/>
                <w:szCs w:val="24"/>
                <w:lang w:val="en-US" w:eastAsia="en-US"/>
              </w:rPr>
              <w:t>500</w:t>
            </w:r>
          </w:p>
        </w:tc>
        <w:tc>
          <w:tcPr>
            <w:tcW w:w="1134" w:type="dxa"/>
            <w:vAlign w:val="center"/>
          </w:tcPr>
          <w:p w:rsidR="00EF762E" w:rsidRPr="00EF762E" w:rsidRDefault="00EF762E" w:rsidP="00EF762E">
            <w:pPr>
              <w:widowControl w:val="0"/>
              <w:spacing w:after="0" w:line="240" w:lineRule="auto"/>
              <w:jc w:val="center"/>
              <w:rPr>
                <w:rFonts w:eastAsia="Times New Roman"/>
                <w:b/>
                <w:snapToGrid w:val="0"/>
                <w:szCs w:val="24"/>
                <w:lang w:val="en-US" w:eastAsia="en-US"/>
              </w:rPr>
            </w:pPr>
            <w:r w:rsidRPr="00EF762E">
              <w:rPr>
                <w:rFonts w:eastAsia="Times New Roman" w:hint="eastAsia"/>
                <w:b/>
                <w:snapToGrid w:val="0"/>
                <w:szCs w:val="24"/>
                <w:lang w:val="en-US" w:eastAsia="en-US"/>
              </w:rPr>
              <w:t>φ</w:t>
            </w:r>
            <w:r w:rsidRPr="00EF762E">
              <w:rPr>
                <w:rFonts w:eastAsia="Times New Roman"/>
                <w:b/>
                <w:snapToGrid w:val="0"/>
                <w:szCs w:val="24"/>
                <w:lang w:val="en-US" w:eastAsia="en-US"/>
              </w:rPr>
              <w:t>700</w:t>
            </w:r>
          </w:p>
        </w:tc>
        <w:tc>
          <w:tcPr>
            <w:tcW w:w="1134" w:type="dxa"/>
            <w:vAlign w:val="center"/>
          </w:tcPr>
          <w:p w:rsidR="00EF762E" w:rsidRPr="00EF762E" w:rsidRDefault="00EF762E" w:rsidP="00EF762E">
            <w:pPr>
              <w:widowControl w:val="0"/>
              <w:spacing w:after="0" w:line="240" w:lineRule="auto"/>
              <w:jc w:val="center"/>
              <w:rPr>
                <w:rFonts w:eastAsia="Times New Roman"/>
                <w:b/>
                <w:snapToGrid w:val="0"/>
                <w:szCs w:val="24"/>
                <w:lang w:val="en-US" w:eastAsia="en-US"/>
              </w:rPr>
            </w:pPr>
            <w:r w:rsidRPr="00EF762E">
              <w:rPr>
                <w:rFonts w:eastAsia="Times New Roman" w:hint="eastAsia"/>
                <w:b/>
                <w:snapToGrid w:val="0"/>
                <w:szCs w:val="24"/>
                <w:lang w:val="en-US" w:eastAsia="en-US"/>
              </w:rPr>
              <w:t>φ</w:t>
            </w:r>
            <w:r w:rsidRPr="00EF762E">
              <w:rPr>
                <w:rFonts w:eastAsia="Times New Roman"/>
                <w:b/>
                <w:snapToGrid w:val="0"/>
                <w:szCs w:val="24"/>
                <w:lang w:val="en-US" w:eastAsia="en-US"/>
              </w:rPr>
              <w:t>800</w:t>
            </w:r>
          </w:p>
        </w:tc>
        <w:tc>
          <w:tcPr>
            <w:tcW w:w="1276" w:type="dxa"/>
            <w:vAlign w:val="center"/>
          </w:tcPr>
          <w:p w:rsidR="00EF762E" w:rsidRPr="00EF762E" w:rsidRDefault="00EF762E" w:rsidP="00EF762E">
            <w:pPr>
              <w:widowControl w:val="0"/>
              <w:spacing w:after="0" w:line="240" w:lineRule="auto"/>
              <w:jc w:val="center"/>
              <w:rPr>
                <w:rFonts w:eastAsia="Times New Roman"/>
                <w:b/>
                <w:snapToGrid w:val="0"/>
                <w:szCs w:val="24"/>
                <w:lang w:val="en-US" w:eastAsia="en-US"/>
              </w:rPr>
            </w:pPr>
            <w:r w:rsidRPr="00EF762E">
              <w:rPr>
                <w:rFonts w:eastAsia="Times New Roman" w:hint="eastAsia"/>
                <w:b/>
                <w:snapToGrid w:val="0"/>
                <w:szCs w:val="24"/>
                <w:lang w:val="en-US" w:eastAsia="en-US"/>
              </w:rPr>
              <w:t>φ</w:t>
            </w:r>
            <w:r w:rsidRPr="00EF762E">
              <w:rPr>
                <w:rFonts w:eastAsia="Times New Roman"/>
                <w:b/>
                <w:snapToGrid w:val="0"/>
                <w:szCs w:val="24"/>
                <w:lang w:val="en-US" w:eastAsia="en-US"/>
              </w:rPr>
              <w:t>1200</w:t>
            </w:r>
          </w:p>
        </w:tc>
      </w:tr>
      <w:tr w:rsidR="00EF762E" w:rsidRPr="00EF762E" w:rsidTr="00FF5A90">
        <w:trPr>
          <w:trHeight w:val="355"/>
          <w:jc w:val="center"/>
        </w:trPr>
        <w:tc>
          <w:tcPr>
            <w:tcW w:w="4131" w:type="dxa"/>
            <w:vAlign w:val="center"/>
          </w:tcPr>
          <w:p w:rsidR="00EF762E" w:rsidRPr="00EF762E" w:rsidRDefault="00EF762E" w:rsidP="00EF762E">
            <w:pPr>
              <w:widowControl w:val="0"/>
              <w:spacing w:after="0" w:line="240" w:lineRule="auto"/>
              <w:jc w:val="both"/>
              <w:rPr>
                <w:rFonts w:ascii="TimesNewRomanPSMT" w:eastAsia="MS Mincho" w:hAnsi="TimesNewRomanPSMT" w:cs="TimesNewRomanPSMT"/>
                <w:snapToGrid w:val="0"/>
                <w:sz w:val="20"/>
                <w:szCs w:val="20"/>
                <w:lang w:val="en-US" w:eastAsia="ja-JP"/>
              </w:rPr>
            </w:pPr>
            <w:r w:rsidRPr="00EF762E">
              <w:rPr>
                <w:rFonts w:eastAsia="Times New Roman"/>
                <w:snapToGrid w:val="0"/>
                <w:szCs w:val="24"/>
                <w:lang w:val="en-US" w:eastAsia="en-US"/>
              </w:rPr>
              <w:t>Axial stress</w:t>
            </w:r>
            <w:r w:rsidRPr="00EF762E">
              <w:rPr>
                <w:rFonts w:eastAsia="MS Mincho" w:hint="eastAsia"/>
                <w:snapToGrid w:val="0"/>
                <w:szCs w:val="24"/>
                <w:lang w:val="en-US" w:eastAsia="ja-JP"/>
              </w:rPr>
              <w:t xml:space="preserve"> (N/mm</w:t>
            </w:r>
            <w:r w:rsidRPr="00EF762E">
              <w:rPr>
                <w:rFonts w:eastAsia="MS Mincho" w:hint="eastAsia"/>
                <w:snapToGrid w:val="0"/>
                <w:szCs w:val="24"/>
                <w:vertAlign w:val="superscript"/>
                <w:lang w:val="en-US" w:eastAsia="ja-JP"/>
              </w:rPr>
              <w:t>2</w:t>
            </w:r>
            <w:r w:rsidRPr="00EF762E">
              <w:rPr>
                <w:rFonts w:eastAsia="MS Mincho" w:hint="eastAsia"/>
                <w:snapToGrid w:val="0"/>
                <w:szCs w:val="24"/>
                <w:lang w:val="en-US" w:eastAsia="ja-JP"/>
              </w:rPr>
              <w:t>)</w:t>
            </w:r>
          </w:p>
          <w:p w:rsidR="00EF762E" w:rsidRPr="00EF762E" w:rsidRDefault="00EF762E" w:rsidP="00EF762E">
            <w:pPr>
              <w:widowControl w:val="0"/>
              <w:spacing w:after="0" w:line="240" w:lineRule="auto"/>
              <w:jc w:val="both"/>
              <w:rPr>
                <w:rFonts w:eastAsia="Times New Roman"/>
                <w:snapToGrid w:val="0"/>
                <w:szCs w:val="24"/>
                <w:lang w:val="en-US" w:eastAsia="ja-JP"/>
              </w:rPr>
            </w:pPr>
            <w:r w:rsidRPr="00EF762E">
              <w:rPr>
                <w:rFonts w:ascii="TimesNewRomanPSMT" w:eastAsia="MS Mincho" w:hAnsi="TimesNewRomanPSMT" w:cs="TimesNewRomanPSMT" w:hint="eastAsia"/>
                <w:snapToGrid w:val="0"/>
                <w:sz w:val="20"/>
                <w:szCs w:val="20"/>
                <w:lang w:val="en-US" w:eastAsia="ja-JP"/>
              </w:rPr>
              <w:t>(</w:t>
            </w:r>
            <w:r w:rsidRPr="00EF762E">
              <w:rPr>
                <w:rFonts w:ascii="TimesNewRomanPSMT" w:eastAsia="MS Mincho" w:hAnsi="TimesNewRomanPSMT" w:cs="TimesNewRomanPSMT"/>
                <w:snapToGrid w:val="0"/>
                <w:sz w:val="20"/>
                <w:szCs w:val="20"/>
                <w:lang w:val="en-US" w:eastAsia="ja-JP"/>
              </w:rPr>
              <w:t xml:space="preserve">Axial </w:t>
            </w:r>
            <w:r w:rsidRPr="00EF762E">
              <w:rPr>
                <w:rFonts w:ascii="TimesNewRomanPSMT" w:eastAsia="MS Mincho" w:hAnsi="TimesNewRomanPSMT" w:cs="TimesNewRomanPSMT" w:hint="eastAsia"/>
                <w:snapToGrid w:val="0"/>
                <w:sz w:val="20"/>
                <w:szCs w:val="20"/>
                <w:lang w:val="en-US" w:eastAsia="ja-JP"/>
              </w:rPr>
              <w:t>load)  (kN)</w:t>
            </w:r>
          </w:p>
        </w:tc>
        <w:tc>
          <w:tcPr>
            <w:tcW w:w="1276"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15</w:t>
            </w:r>
          </w:p>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(2827)</w:t>
            </w:r>
          </w:p>
        </w:tc>
        <w:tc>
          <w:tcPr>
            <w:tcW w:w="1134"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15</w:t>
            </w:r>
          </w:p>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(5542)</w:t>
            </w:r>
          </w:p>
        </w:tc>
        <w:tc>
          <w:tcPr>
            <w:tcW w:w="1134"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15</w:t>
            </w:r>
          </w:p>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(7238)</w:t>
            </w:r>
          </w:p>
        </w:tc>
        <w:tc>
          <w:tcPr>
            <w:tcW w:w="1276"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15</w:t>
            </w:r>
          </w:p>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(16286)</w:t>
            </w:r>
          </w:p>
        </w:tc>
      </w:tr>
      <w:tr w:rsidR="00EF762E" w:rsidRPr="00EF762E" w:rsidTr="00FF5A90">
        <w:trPr>
          <w:trHeight w:val="355"/>
          <w:jc w:val="center"/>
        </w:trPr>
        <w:tc>
          <w:tcPr>
            <w:tcW w:w="4131" w:type="dxa"/>
            <w:vAlign w:val="center"/>
          </w:tcPr>
          <w:p w:rsidR="00EF762E" w:rsidRPr="00EF762E" w:rsidRDefault="00EF762E" w:rsidP="00EF762E">
            <w:pPr>
              <w:widowControl w:val="0"/>
              <w:spacing w:after="0" w:line="240" w:lineRule="auto"/>
              <w:jc w:val="both"/>
              <w:rPr>
                <w:rFonts w:eastAsia="MS Mincho"/>
                <w:snapToGrid w:val="0"/>
                <w:szCs w:val="24"/>
                <w:lang w:val="en-US" w:eastAsia="ja-JP"/>
              </w:rPr>
            </w:pPr>
            <w:r w:rsidRPr="00EF762E">
              <w:rPr>
                <w:rFonts w:eastAsia="MS Mincho" w:hint="eastAsia"/>
                <w:snapToGrid w:val="0"/>
                <w:szCs w:val="24"/>
                <w:lang w:val="en-US" w:eastAsia="ja-JP"/>
              </w:rPr>
              <w:t>Test velocity (mm/s)</w:t>
            </w:r>
          </w:p>
        </w:tc>
        <w:tc>
          <w:tcPr>
            <w:tcW w:w="1276" w:type="dxa"/>
            <w:vAlign w:val="center"/>
          </w:tcPr>
          <w:p w:rsidR="00EF762E" w:rsidRPr="00EF762E" w:rsidRDefault="00EF762E" w:rsidP="00EF762E">
            <w:pPr>
              <w:widowControl w:val="0"/>
              <w:spacing w:after="0" w:line="240" w:lineRule="auto"/>
              <w:jc w:val="center"/>
              <w:rPr>
                <w:rFonts w:eastAsia="MS Mincho"/>
                <w:snapToGrid w:val="0"/>
                <w:szCs w:val="24"/>
                <w:lang w:val="en-US" w:eastAsia="ja-JP"/>
              </w:rPr>
            </w:pPr>
            <w:r w:rsidRPr="00EF762E">
              <w:rPr>
                <w:rFonts w:eastAsia="MS Mincho" w:hint="eastAsia"/>
                <w:snapToGrid w:val="0"/>
                <w:szCs w:val="24"/>
                <w:lang w:val="en-US" w:eastAsia="ja-JP"/>
              </w:rPr>
              <w:t>12.6</w:t>
            </w:r>
          </w:p>
        </w:tc>
        <w:tc>
          <w:tcPr>
            <w:tcW w:w="1134" w:type="dxa"/>
            <w:vAlign w:val="center"/>
          </w:tcPr>
          <w:p w:rsidR="00EF762E" w:rsidRPr="00EF762E" w:rsidRDefault="00EF762E" w:rsidP="00EF762E">
            <w:pPr>
              <w:widowControl w:val="0"/>
              <w:spacing w:after="0" w:line="240" w:lineRule="auto"/>
              <w:jc w:val="center"/>
              <w:rPr>
                <w:rFonts w:eastAsia="MS Mincho"/>
                <w:snapToGrid w:val="0"/>
                <w:szCs w:val="24"/>
                <w:lang w:val="en-US" w:eastAsia="ja-JP"/>
              </w:rPr>
            </w:pPr>
            <w:r w:rsidRPr="00EF762E">
              <w:rPr>
                <w:rFonts w:eastAsia="MS Mincho" w:hint="eastAsia"/>
                <w:snapToGrid w:val="0"/>
                <w:szCs w:val="24"/>
                <w:lang w:val="en-US" w:eastAsia="ja-JP"/>
              </w:rPr>
              <w:t>173</w:t>
            </w:r>
          </w:p>
        </w:tc>
        <w:tc>
          <w:tcPr>
            <w:tcW w:w="1134" w:type="dxa"/>
            <w:vAlign w:val="center"/>
          </w:tcPr>
          <w:p w:rsidR="00EF762E" w:rsidRPr="00EF762E" w:rsidRDefault="00EF762E" w:rsidP="00EF762E">
            <w:pPr>
              <w:widowControl w:val="0"/>
              <w:spacing w:after="0" w:line="240" w:lineRule="auto"/>
              <w:jc w:val="center"/>
              <w:rPr>
                <w:rFonts w:eastAsia="MS Mincho"/>
                <w:snapToGrid w:val="0"/>
                <w:szCs w:val="24"/>
                <w:lang w:val="en-US" w:eastAsia="ja-JP"/>
              </w:rPr>
            </w:pPr>
            <w:r w:rsidRPr="00EF762E">
              <w:rPr>
                <w:rFonts w:eastAsia="MS Mincho" w:hint="eastAsia"/>
                <w:snapToGrid w:val="0"/>
                <w:szCs w:val="24"/>
                <w:lang w:val="en-US" w:eastAsia="ja-JP"/>
              </w:rPr>
              <w:t>5</w:t>
            </w:r>
          </w:p>
        </w:tc>
        <w:tc>
          <w:tcPr>
            <w:tcW w:w="1276" w:type="dxa"/>
            <w:vAlign w:val="center"/>
          </w:tcPr>
          <w:p w:rsidR="00EF762E" w:rsidRPr="00EF762E" w:rsidRDefault="00EF762E" w:rsidP="00EF762E">
            <w:pPr>
              <w:widowControl w:val="0"/>
              <w:spacing w:after="0" w:line="240" w:lineRule="auto"/>
              <w:jc w:val="center"/>
              <w:rPr>
                <w:rFonts w:eastAsia="MS Mincho"/>
                <w:snapToGrid w:val="0"/>
                <w:szCs w:val="24"/>
                <w:lang w:val="en-US" w:eastAsia="ja-JP"/>
              </w:rPr>
            </w:pPr>
            <w:r w:rsidRPr="00EF762E">
              <w:rPr>
                <w:rFonts w:eastAsia="MS Mincho" w:hint="eastAsia"/>
                <w:snapToGrid w:val="0"/>
                <w:szCs w:val="24"/>
                <w:lang w:val="en-US" w:eastAsia="ja-JP"/>
              </w:rPr>
              <w:t>5</w:t>
            </w:r>
          </w:p>
        </w:tc>
      </w:tr>
      <w:tr w:rsidR="00EF762E" w:rsidRPr="00EF762E" w:rsidTr="00FF5A90">
        <w:trPr>
          <w:trHeight w:val="355"/>
          <w:jc w:val="center"/>
        </w:trPr>
        <w:tc>
          <w:tcPr>
            <w:tcW w:w="4131" w:type="dxa"/>
            <w:vAlign w:val="center"/>
          </w:tcPr>
          <w:p w:rsidR="00EF762E" w:rsidRPr="00EF762E" w:rsidRDefault="00EF762E" w:rsidP="00EF762E">
            <w:pPr>
              <w:widowControl w:val="0"/>
              <w:spacing w:after="0" w:line="240" w:lineRule="auto"/>
              <w:jc w:val="both"/>
              <w:rPr>
                <w:rFonts w:eastAsia="MS Mincho"/>
                <w:snapToGrid w:val="0"/>
                <w:szCs w:val="24"/>
                <w:lang w:val="en-US" w:eastAsia="ja-JP"/>
              </w:rPr>
            </w:pPr>
            <w:r w:rsidRPr="00EF762E">
              <w:rPr>
                <w:rFonts w:eastAsia="MS Mincho"/>
                <w:snapToGrid w:val="0"/>
                <w:szCs w:val="24"/>
                <w:lang w:val="en-US" w:eastAsia="ja-JP"/>
              </w:rPr>
              <w:t>Shear strain γ</w:t>
            </w:r>
            <w:r w:rsidRPr="00EF762E">
              <w:rPr>
                <w:rFonts w:eastAsia="MS Mincho" w:hint="eastAsia"/>
                <w:snapToGrid w:val="0"/>
                <w:szCs w:val="24"/>
                <w:lang w:val="en-US" w:eastAsia="ja-JP"/>
              </w:rPr>
              <w:t xml:space="preserve"> </w:t>
            </w:r>
            <w:r w:rsidRPr="00EF762E">
              <w:rPr>
                <w:rFonts w:eastAsia="MS Mincho"/>
                <w:snapToGrid w:val="0"/>
                <w:szCs w:val="24"/>
                <w:lang w:val="en-US" w:eastAsia="ja-JP"/>
              </w:rPr>
              <w:t>(%)</w:t>
            </w:r>
          </w:p>
          <w:p w:rsidR="00EF762E" w:rsidRPr="00EF762E" w:rsidRDefault="00EF762E" w:rsidP="00EF762E">
            <w:pPr>
              <w:widowControl w:val="0"/>
              <w:spacing w:after="0" w:line="240" w:lineRule="auto"/>
              <w:jc w:val="both"/>
              <w:rPr>
                <w:rFonts w:eastAsia="MS Mincho"/>
                <w:snapToGrid w:val="0"/>
                <w:szCs w:val="24"/>
                <w:lang w:val="en-US" w:eastAsia="ja-JP"/>
              </w:rPr>
            </w:pPr>
            <w:r w:rsidRPr="00EF762E">
              <w:rPr>
                <w:rFonts w:eastAsia="MS Mincho" w:hint="eastAsia"/>
                <w:snapToGrid w:val="0"/>
                <w:szCs w:val="24"/>
                <w:lang w:val="en-US" w:eastAsia="ja-JP"/>
              </w:rPr>
              <w:t>(H</w:t>
            </w:r>
            <w:r w:rsidRPr="00EF762E">
              <w:rPr>
                <w:rFonts w:eastAsia="MS Mincho"/>
                <w:snapToGrid w:val="0"/>
                <w:szCs w:val="24"/>
                <w:lang w:val="en-US" w:eastAsia="ja-JP"/>
              </w:rPr>
              <w:t>orizontal displacemen</w:t>
            </w:r>
            <w:r w:rsidRPr="00EF762E">
              <w:rPr>
                <w:rFonts w:eastAsia="MS Mincho" w:hint="eastAsia"/>
                <w:snapToGrid w:val="0"/>
                <w:szCs w:val="24"/>
                <w:lang w:val="en-US" w:eastAsia="ja-JP"/>
              </w:rPr>
              <w:t>t) (mm)</w:t>
            </w:r>
          </w:p>
        </w:tc>
        <w:tc>
          <w:tcPr>
            <w:tcW w:w="1276"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hint="eastAsia"/>
                <w:snapToGrid w:val="0"/>
                <w:szCs w:val="24"/>
                <w:lang w:val="en-US" w:eastAsia="en-US"/>
              </w:rPr>
              <w:t>±</w:t>
            </w:r>
            <w:r w:rsidRPr="00EF762E">
              <w:rPr>
                <w:rFonts w:eastAsia="Times New Roman"/>
                <w:snapToGrid w:val="0"/>
                <w:szCs w:val="24"/>
                <w:lang w:val="en-US" w:eastAsia="en-US"/>
              </w:rPr>
              <w:t>2</w:t>
            </w:r>
          </w:p>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(±2)</w:t>
            </w:r>
          </w:p>
        </w:tc>
        <w:tc>
          <w:tcPr>
            <w:tcW w:w="1134"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hint="eastAsia"/>
                <w:snapToGrid w:val="0"/>
                <w:szCs w:val="24"/>
                <w:lang w:val="en-US" w:eastAsia="en-US"/>
              </w:rPr>
              <w:t>±</w:t>
            </w:r>
            <w:r w:rsidRPr="00EF762E">
              <w:rPr>
                <w:rFonts w:eastAsia="Times New Roman"/>
                <w:snapToGrid w:val="0"/>
                <w:szCs w:val="24"/>
                <w:lang w:val="en-US" w:eastAsia="en-US"/>
              </w:rPr>
              <w:t>100</w:t>
            </w:r>
          </w:p>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(±137)</w:t>
            </w:r>
          </w:p>
        </w:tc>
        <w:tc>
          <w:tcPr>
            <w:tcW w:w="1134"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hint="eastAsia"/>
                <w:snapToGrid w:val="0"/>
                <w:szCs w:val="24"/>
                <w:lang w:val="en-US" w:eastAsia="en-US"/>
              </w:rPr>
              <w:t>±</w:t>
            </w:r>
            <w:r w:rsidRPr="00EF762E">
              <w:rPr>
                <w:rFonts w:eastAsia="Times New Roman"/>
                <w:snapToGrid w:val="0"/>
                <w:szCs w:val="24"/>
                <w:lang w:val="en-US" w:eastAsia="en-US"/>
              </w:rPr>
              <w:t>250</w:t>
            </w:r>
          </w:p>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(±390)</w:t>
            </w:r>
          </w:p>
        </w:tc>
        <w:tc>
          <w:tcPr>
            <w:tcW w:w="1276"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hint="eastAsia"/>
                <w:snapToGrid w:val="0"/>
                <w:szCs w:val="24"/>
                <w:lang w:val="en-US" w:eastAsia="en-US"/>
              </w:rPr>
              <w:t>±</w:t>
            </w:r>
            <w:r w:rsidRPr="00EF762E">
              <w:rPr>
                <w:rFonts w:eastAsia="Times New Roman"/>
                <w:snapToGrid w:val="0"/>
                <w:szCs w:val="24"/>
                <w:lang w:val="en-US" w:eastAsia="en-US"/>
              </w:rPr>
              <w:t>300</w:t>
            </w:r>
          </w:p>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(±594)</w:t>
            </w:r>
          </w:p>
        </w:tc>
      </w:tr>
      <w:tr w:rsidR="00EF762E" w:rsidRPr="00EF762E" w:rsidTr="00FF5A90">
        <w:trPr>
          <w:trHeight w:val="355"/>
          <w:jc w:val="center"/>
        </w:trPr>
        <w:tc>
          <w:tcPr>
            <w:tcW w:w="4131" w:type="dxa"/>
            <w:vAlign w:val="center"/>
          </w:tcPr>
          <w:p w:rsidR="00EF762E" w:rsidRPr="00EF762E" w:rsidRDefault="00EF762E" w:rsidP="00EF762E">
            <w:pPr>
              <w:widowControl w:val="0"/>
              <w:spacing w:after="0" w:line="240" w:lineRule="auto"/>
              <w:jc w:val="both"/>
              <w:rPr>
                <w:rFonts w:eastAsia="MS Mincho"/>
                <w:snapToGrid w:val="0"/>
                <w:szCs w:val="24"/>
                <w:lang w:val="en-US" w:eastAsia="ja-JP"/>
              </w:rPr>
            </w:pPr>
            <w:r w:rsidRPr="00EF762E">
              <w:rPr>
                <w:rFonts w:eastAsia="MS Mincho" w:hint="eastAsia"/>
                <w:snapToGrid w:val="0"/>
                <w:szCs w:val="24"/>
                <w:lang w:val="en-US" w:eastAsia="ja-JP"/>
              </w:rPr>
              <w:t>φ</w:t>
            </w:r>
            <w:r w:rsidRPr="00EF762E">
              <w:rPr>
                <w:rFonts w:eastAsia="MS Mincho" w:hint="eastAsia"/>
                <w:snapToGrid w:val="0"/>
                <w:szCs w:val="24"/>
                <w:lang w:val="en-US" w:eastAsia="ja-JP"/>
              </w:rPr>
              <w:t>1000</w:t>
            </w:r>
            <w:r w:rsidRPr="00EF762E">
              <w:rPr>
                <w:rFonts w:eastAsia="Times New Roman"/>
                <w:snapToGrid w:val="0"/>
                <w:szCs w:val="24"/>
                <w:lang w:val="en-US" w:eastAsia="en-US"/>
              </w:rPr>
              <w:t xml:space="preserve"> </w:t>
            </w:r>
            <w:r w:rsidRPr="00EF762E">
              <w:rPr>
                <w:rFonts w:eastAsia="MS Mincho" w:hint="eastAsia"/>
                <w:snapToGrid w:val="0"/>
                <w:szCs w:val="24"/>
                <w:lang w:val="en-US" w:eastAsia="ja-JP"/>
              </w:rPr>
              <w:t>c</w:t>
            </w:r>
            <w:r w:rsidRPr="00EF762E">
              <w:rPr>
                <w:rFonts w:eastAsia="MS Mincho"/>
                <w:snapToGrid w:val="0"/>
                <w:szCs w:val="24"/>
                <w:lang w:val="en-US" w:eastAsia="ja-JP"/>
              </w:rPr>
              <w:t>onversio</w:t>
            </w:r>
            <w:r w:rsidRPr="00EF762E">
              <w:rPr>
                <w:rFonts w:eastAsia="MS Mincho" w:hint="eastAsia"/>
                <w:snapToGrid w:val="0"/>
                <w:szCs w:val="24"/>
                <w:lang w:val="en-US" w:eastAsia="ja-JP"/>
              </w:rPr>
              <w:t xml:space="preserve">n </w:t>
            </w:r>
            <w:r w:rsidRPr="00EF762E">
              <w:rPr>
                <w:rFonts w:eastAsia="MS Mincho"/>
                <w:snapToGrid w:val="0"/>
                <w:szCs w:val="24"/>
                <w:lang w:val="en-US" w:eastAsia="ja-JP"/>
              </w:rPr>
              <w:t>displacemen</w:t>
            </w:r>
            <w:r w:rsidRPr="00EF762E">
              <w:rPr>
                <w:rFonts w:eastAsia="MS Mincho" w:hint="eastAsia"/>
                <w:snapToGrid w:val="0"/>
                <w:szCs w:val="24"/>
                <w:lang w:val="en-US" w:eastAsia="ja-JP"/>
              </w:rPr>
              <w:t xml:space="preserve">t </w:t>
            </w:r>
            <w:r w:rsidRPr="00EF762E">
              <w:rPr>
                <w:rFonts w:eastAsia="MS Mincho"/>
                <w:snapToGrid w:val="0"/>
                <w:szCs w:val="24"/>
                <w:lang w:val="en-US" w:eastAsia="ja-JP"/>
              </w:rPr>
              <w:t>(mm)</w:t>
            </w:r>
          </w:p>
        </w:tc>
        <w:tc>
          <w:tcPr>
            <w:tcW w:w="1276"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hint="eastAsia"/>
                <w:snapToGrid w:val="0"/>
                <w:szCs w:val="24"/>
                <w:lang w:val="en-US" w:eastAsia="en-US"/>
              </w:rPr>
              <w:t>±</w:t>
            </w:r>
            <w:r w:rsidRPr="00EF762E">
              <w:rPr>
                <w:rFonts w:eastAsia="Times New Roman"/>
                <w:snapToGrid w:val="0"/>
                <w:szCs w:val="24"/>
                <w:lang w:val="en-US" w:eastAsia="en-US"/>
              </w:rPr>
              <w:t>4</w:t>
            </w:r>
          </w:p>
        </w:tc>
        <w:tc>
          <w:tcPr>
            <w:tcW w:w="1134"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±195</w:t>
            </w:r>
          </w:p>
        </w:tc>
        <w:tc>
          <w:tcPr>
            <w:tcW w:w="1134"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±488</w:t>
            </w:r>
          </w:p>
        </w:tc>
        <w:tc>
          <w:tcPr>
            <w:tcW w:w="1276"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±585</w:t>
            </w:r>
          </w:p>
        </w:tc>
      </w:tr>
      <w:tr w:rsidR="00EF762E" w:rsidRPr="00EF762E" w:rsidTr="00FF5A90">
        <w:trPr>
          <w:trHeight w:val="355"/>
          <w:jc w:val="center"/>
        </w:trPr>
        <w:tc>
          <w:tcPr>
            <w:tcW w:w="4131" w:type="dxa"/>
            <w:vAlign w:val="center"/>
          </w:tcPr>
          <w:p w:rsidR="00EF762E" w:rsidRPr="00EF762E" w:rsidRDefault="00EF762E" w:rsidP="00EF762E">
            <w:pPr>
              <w:widowControl w:val="0"/>
              <w:spacing w:after="0" w:line="240" w:lineRule="auto"/>
              <w:jc w:val="both"/>
              <w:rPr>
                <w:rFonts w:eastAsia="MS Mincho"/>
                <w:snapToGrid w:val="0"/>
                <w:szCs w:val="24"/>
                <w:lang w:val="en-US" w:eastAsia="ja-JP"/>
              </w:rPr>
            </w:pPr>
            <w:r w:rsidRPr="00EF762E">
              <w:rPr>
                <w:rFonts w:eastAsia="Times New Roman"/>
                <w:snapToGrid w:val="0"/>
                <w:szCs w:val="24"/>
                <w:lang w:val="en-US" w:eastAsia="en-US"/>
              </w:rPr>
              <w:t>Cumulative</w:t>
            </w:r>
            <w:r w:rsidRPr="00EF762E">
              <w:rPr>
                <w:rFonts w:eastAsia="MS Mincho" w:hint="eastAsia"/>
                <w:snapToGrid w:val="0"/>
                <w:szCs w:val="24"/>
                <w:lang w:val="en-US" w:eastAsia="ja-JP"/>
              </w:rPr>
              <w:t xml:space="preserve"> </w:t>
            </w:r>
            <w:r w:rsidRPr="00EF762E">
              <w:rPr>
                <w:rFonts w:eastAsia="Times New Roman"/>
                <w:snapToGrid w:val="0"/>
                <w:szCs w:val="24"/>
                <w:lang w:val="en-US" w:eastAsia="en-US"/>
              </w:rPr>
              <w:t>horizontal</w:t>
            </w:r>
            <w:r w:rsidRPr="00EF762E">
              <w:rPr>
                <w:rFonts w:eastAsia="MS Mincho" w:hint="eastAsia"/>
                <w:snapToGrid w:val="0"/>
                <w:szCs w:val="24"/>
                <w:lang w:val="en-US" w:eastAsia="ja-JP"/>
              </w:rPr>
              <w:t xml:space="preserve"> </w:t>
            </w:r>
            <w:r w:rsidRPr="00EF762E">
              <w:rPr>
                <w:rFonts w:eastAsia="Times New Roman"/>
                <w:snapToGrid w:val="0"/>
                <w:szCs w:val="24"/>
                <w:lang w:val="en-US" w:eastAsia="en-US"/>
              </w:rPr>
              <w:t>displacement</w:t>
            </w:r>
            <w:r w:rsidRPr="00EF762E">
              <w:rPr>
                <w:rFonts w:eastAsia="MS Mincho" w:hint="eastAsia"/>
                <w:snapToGrid w:val="0"/>
                <w:szCs w:val="24"/>
                <w:lang w:val="en-US" w:eastAsia="ja-JP"/>
              </w:rPr>
              <w:t xml:space="preserve"> (m)</w:t>
            </w:r>
          </w:p>
        </w:tc>
        <w:tc>
          <w:tcPr>
            <w:tcW w:w="1276"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3513</w:t>
            </w:r>
          </w:p>
        </w:tc>
        <w:tc>
          <w:tcPr>
            <w:tcW w:w="1134"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59</w:t>
            </w:r>
          </w:p>
        </w:tc>
        <w:tc>
          <w:tcPr>
            <w:tcW w:w="1134"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263</w:t>
            </w:r>
          </w:p>
        </w:tc>
        <w:tc>
          <w:tcPr>
            <w:tcW w:w="1276"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63</w:t>
            </w:r>
          </w:p>
        </w:tc>
      </w:tr>
      <w:tr w:rsidR="00EF762E" w:rsidRPr="00EF762E" w:rsidTr="00FF5A90">
        <w:trPr>
          <w:trHeight w:val="355"/>
          <w:jc w:val="center"/>
        </w:trPr>
        <w:tc>
          <w:tcPr>
            <w:tcW w:w="4131" w:type="dxa"/>
            <w:vAlign w:val="center"/>
          </w:tcPr>
          <w:p w:rsidR="00EF762E" w:rsidRPr="00EF762E" w:rsidRDefault="00EF762E" w:rsidP="00EF762E">
            <w:pPr>
              <w:widowControl w:val="0"/>
              <w:spacing w:after="0" w:line="240" w:lineRule="auto"/>
              <w:jc w:val="both"/>
              <w:rPr>
                <w:rFonts w:eastAsia="MS Mincho"/>
                <w:snapToGrid w:val="0"/>
                <w:szCs w:val="24"/>
                <w:lang w:val="en-US" w:eastAsia="ja-JP"/>
              </w:rPr>
            </w:pPr>
            <w:r w:rsidRPr="00EF762E">
              <w:rPr>
                <w:rFonts w:eastAsia="MS Mincho"/>
                <w:snapToGrid w:val="0"/>
                <w:szCs w:val="24"/>
                <w:lang w:val="en-US" w:eastAsia="ja-JP"/>
              </w:rPr>
              <w:t>Repetition number (N)</w:t>
            </w:r>
          </w:p>
        </w:tc>
        <w:tc>
          <w:tcPr>
            <w:tcW w:w="1276"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439200</w:t>
            </w:r>
          </w:p>
        </w:tc>
        <w:tc>
          <w:tcPr>
            <w:tcW w:w="1134"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100</w:t>
            </w:r>
          </w:p>
        </w:tc>
        <w:tc>
          <w:tcPr>
            <w:tcW w:w="1134"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50</w:t>
            </w:r>
          </w:p>
        </w:tc>
        <w:tc>
          <w:tcPr>
            <w:tcW w:w="1276" w:type="dxa"/>
            <w:vAlign w:val="center"/>
          </w:tcPr>
          <w:p w:rsidR="00EF762E" w:rsidRPr="00EF762E" w:rsidRDefault="00EF762E" w:rsidP="00EF762E">
            <w:pPr>
              <w:widowControl w:val="0"/>
              <w:spacing w:after="0" w:line="240" w:lineRule="auto"/>
              <w:jc w:val="center"/>
              <w:rPr>
                <w:rFonts w:eastAsia="Times New Roman"/>
                <w:snapToGrid w:val="0"/>
                <w:szCs w:val="24"/>
                <w:lang w:val="en-US" w:eastAsia="en-US"/>
              </w:rPr>
            </w:pPr>
            <w:r w:rsidRPr="00EF762E">
              <w:rPr>
                <w:rFonts w:eastAsia="Times New Roman"/>
                <w:snapToGrid w:val="0"/>
                <w:szCs w:val="24"/>
                <w:lang w:val="en-US" w:eastAsia="en-US"/>
              </w:rPr>
              <w:t>20</w:t>
            </w:r>
          </w:p>
        </w:tc>
      </w:tr>
    </w:tbl>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r w:rsidRPr="00EF762E">
        <w:rPr>
          <w:rFonts w:eastAsia="MS Mincho"/>
          <w:snapToGrid w:val="0"/>
          <w:szCs w:val="24"/>
          <w:lang w:val="en-US" w:eastAsia="ja-JP"/>
        </w:rPr>
        <w:t xml:space="preserve">Figure 16 shows the </w:t>
      </w:r>
      <w:r w:rsidRPr="00EF762E">
        <w:rPr>
          <w:rFonts w:eastAsia="MS Mincho" w:hint="eastAsia"/>
          <w:snapToGrid w:val="0"/>
          <w:szCs w:val="24"/>
          <w:lang w:val="en-US" w:eastAsia="ja-JP"/>
        </w:rPr>
        <w:t>shearing</w:t>
      </w:r>
      <w:r w:rsidRPr="00EF762E">
        <w:rPr>
          <w:rFonts w:eastAsia="MS Mincho"/>
          <w:snapToGrid w:val="0"/>
          <w:szCs w:val="24"/>
          <w:lang w:val="en-US" w:eastAsia="ja-JP"/>
        </w:rPr>
        <w:t xml:space="preserve"> load-horizontal displacement relationship during continuous repetitive excitation. As the number of repetitions of each specimen increased, the yield load tended to decrease due to the influence of the temperature rise of the tin plug. However, it can be confirmed that the shape of the hysteresis loop is not disarranged until the end of the test and the vertical load supporting capacity is maintained.</w:t>
      </w:r>
    </w:p>
    <w:p w:rsidR="00EF762E" w:rsidRPr="00EF762E" w:rsidRDefault="00EF762E" w:rsidP="00EF762E">
      <w:pPr>
        <w:widowControl w:val="0"/>
        <w:spacing w:after="0" w:line="240" w:lineRule="auto"/>
        <w:jc w:val="both"/>
        <w:rPr>
          <w:rFonts w:eastAsia="MS Mincho"/>
          <w:snapToGrid w:val="0"/>
          <w:szCs w:val="24"/>
          <w:lang w:val="en-US" w:eastAsia="ja-JP"/>
        </w:rPr>
      </w:pPr>
      <w:r w:rsidRPr="00EF762E">
        <w:rPr>
          <w:rFonts w:eastAsia="MS Mincho"/>
          <w:snapToGrid w:val="0"/>
          <w:szCs w:val="24"/>
          <w:lang w:val="en-US" w:eastAsia="ja-JP"/>
        </w:rPr>
        <w:lastRenderedPageBreak/>
        <w:t xml:space="preserve">Figure 17 shows the </w:t>
      </w:r>
      <w:r w:rsidRPr="00EF762E">
        <w:rPr>
          <w:rFonts w:eastAsia="MS Mincho" w:hint="eastAsia"/>
          <w:snapToGrid w:val="0"/>
          <w:szCs w:val="24"/>
          <w:lang w:val="en-US" w:eastAsia="ja-JP"/>
        </w:rPr>
        <w:t>shearing</w:t>
      </w:r>
      <w:r w:rsidRPr="00EF762E">
        <w:rPr>
          <w:rFonts w:eastAsia="MS Mincho"/>
          <w:snapToGrid w:val="0"/>
          <w:szCs w:val="24"/>
          <w:lang w:val="en-US" w:eastAsia="ja-JP"/>
        </w:rPr>
        <w:t xml:space="preserve"> load-horizontal displacement relationship obtained from the basic performance test results performed before and after continuous repetitive excitation. For</w:t>
      </w:r>
      <w:r w:rsidRPr="00EF762E">
        <w:rPr>
          <w:rFonts w:eastAsia="MS Mincho" w:hint="eastAsia"/>
          <w:snapToGrid w:val="0"/>
          <w:szCs w:val="24"/>
          <w:lang w:val="en-US" w:eastAsia="ja-JP"/>
        </w:rPr>
        <w:t xml:space="preserve"> </w:t>
      </w:r>
      <w:r w:rsidRPr="00EF762E">
        <w:rPr>
          <w:rFonts w:eastAsia="MS Mincho"/>
          <w:snapToGrid w:val="0"/>
          <w:szCs w:val="24"/>
          <w:lang w:val="en-US" w:eastAsia="ja-JP"/>
        </w:rPr>
        <w:t xml:space="preserve">φ500, φ700, φ800, no change was observed in the basic performance before and after </w:t>
      </w:r>
      <w:r w:rsidRPr="00EF762E">
        <w:rPr>
          <w:rFonts w:eastAsia="MS Mincho" w:hint="eastAsia"/>
          <w:snapToGrid w:val="0"/>
          <w:szCs w:val="24"/>
          <w:lang w:val="en-US" w:eastAsia="ja-JP"/>
        </w:rPr>
        <w:t>excitation test</w:t>
      </w:r>
      <w:r w:rsidRPr="00EF762E">
        <w:rPr>
          <w:rFonts w:eastAsia="MS Mincho"/>
          <w:snapToGrid w:val="0"/>
          <w:szCs w:val="24"/>
          <w:lang w:val="en-US" w:eastAsia="ja-JP"/>
        </w:rPr>
        <w:t>. However, for</w:t>
      </w:r>
      <w:r w:rsidRPr="00EF762E">
        <w:rPr>
          <w:rFonts w:eastAsia="MS Mincho" w:hint="eastAsia"/>
          <w:snapToGrid w:val="0"/>
          <w:szCs w:val="24"/>
          <w:lang w:val="en-US" w:eastAsia="ja-JP"/>
        </w:rPr>
        <w:t xml:space="preserve"> </w:t>
      </w:r>
      <w:r w:rsidRPr="00EF762E">
        <w:rPr>
          <w:rFonts w:eastAsia="MS Mincho"/>
          <w:snapToGrid w:val="0"/>
          <w:szCs w:val="24"/>
          <w:lang w:val="en-US" w:eastAsia="ja-JP"/>
        </w:rPr>
        <w:t xml:space="preserve">φ1200, because of large deformation repetition with shear strain γ = ± 300%, a decrease in the </w:t>
      </w:r>
      <w:r w:rsidRPr="00EF762E">
        <w:rPr>
          <w:rFonts w:eastAsia="MS Mincho" w:hint="eastAsia"/>
          <w:snapToGrid w:val="0"/>
          <w:szCs w:val="24"/>
          <w:lang w:val="en-US" w:eastAsia="ja-JP"/>
        </w:rPr>
        <w:t>yield</w:t>
      </w:r>
      <w:r w:rsidRPr="00EF762E">
        <w:rPr>
          <w:rFonts w:eastAsia="MS Mincho"/>
          <w:snapToGrid w:val="0"/>
          <w:szCs w:val="24"/>
          <w:lang w:val="en-US" w:eastAsia="ja-JP"/>
        </w:rPr>
        <w:t xml:space="preserve"> load was observed compared to the other specimens, but after one day the </w:t>
      </w:r>
      <w:r w:rsidRPr="00EF762E">
        <w:rPr>
          <w:rFonts w:eastAsia="MS Mincho" w:hint="eastAsia"/>
          <w:snapToGrid w:val="0"/>
          <w:szCs w:val="24"/>
          <w:lang w:val="en-US" w:eastAsia="ja-JP"/>
        </w:rPr>
        <w:t>yield</w:t>
      </w:r>
      <w:r w:rsidRPr="00EF762E">
        <w:rPr>
          <w:rFonts w:eastAsia="MS Mincho"/>
          <w:snapToGrid w:val="0"/>
          <w:szCs w:val="24"/>
          <w:lang w:val="en-US" w:eastAsia="ja-JP"/>
        </w:rPr>
        <w:t xml:space="preserve"> load was repeated and compared with that before excitation It has confirmed that it has recovered to about 83%.</w:t>
      </w:r>
    </w:p>
    <w:p w:rsidR="00EF762E" w:rsidRPr="00EF762E" w:rsidRDefault="00EF762E" w:rsidP="00EF762E">
      <w:pPr>
        <w:widowControl w:val="0"/>
        <w:spacing w:after="0" w:line="240" w:lineRule="auto"/>
        <w:jc w:val="both"/>
        <w:rPr>
          <w:rFonts w:eastAsia="MS Mincho"/>
          <w:snapToGrid w:val="0"/>
          <w:szCs w:val="24"/>
          <w:lang w:val="en-US" w:eastAsia="ja-JP"/>
        </w:rPr>
      </w:pPr>
      <w:r w:rsidRPr="00EF762E">
        <w:rPr>
          <w:rFonts w:eastAsia="MS Mincho"/>
          <w:snapToGrid w:val="0"/>
          <w:szCs w:val="24"/>
          <w:lang w:val="en-US" w:eastAsia="ja-JP"/>
        </w:rPr>
        <w:t>The cumulative displacement amount received by each specimen is shown in Figure</w:t>
      </w:r>
      <w:r w:rsidRPr="00EF762E">
        <w:rPr>
          <w:rFonts w:eastAsia="MS Mincho" w:hint="eastAsia"/>
          <w:snapToGrid w:val="0"/>
          <w:szCs w:val="24"/>
          <w:lang w:val="en-US" w:eastAsia="ja-JP"/>
        </w:rPr>
        <w:t xml:space="preserve"> 18</w:t>
      </w:r>
      <w:r w:rsidRPr="00EF762E">
        <w:rPr>
          <w:rFonts w:eastAsia="MS Mincho"/>
          <w:snapToGrid w:val="0"/>
          <w:szCs w:val="24"/>
          <w:lang w:val="en-US" w:eastAsia="ja-JP"/>
        </w:rPr>
        <w:t>. The partial amplitude on the vertical axis in Figure</w:t>
      </w:r>
      <w:r w:rsidRPr="00EF762E">
        <w:rPr>
          <w:rFonts w:eastAsia="MS Mincho" w:hint="eastAsia"/>
          <w:snapToGrid w:val="0"/>
          <w:szCs w:val="24"/>
          <w:lang w:val="en-US" w:eastAsia="ja-JP"/>
        </w:rPr>
        <w:t xml:space="preserve"> </w:t>
      </w:r>
      <w:r w:rsidRPr="00EF762E">
        <w:rPr>
          <w:rFonts w:eastAsia="MS Mincho"/>
          <w:snapToGrid w:val="0"/>
          <w:szCs w:val="24"/>
          <w:lang w:val="en-US" w:eastAsia="ja-JP"/>
        </w:rPr>
        <w:t>18 is converted into</w:t>
      </w:r>
      <w:r w:rsidRPr="00EF762E">
        <w:rPr>
          <w:rFonts w:eastAsia="MS Mincho" w:hint="eastAsia"/>
          <w:snapToGrid w:val="0"/>
          <w:szCs w:val="24"/>
          <w:lang w:val="en-US" w:eastAsia="ja-JP"/>
        </w:rPr>
        <w:t xml:space="preserve"> </w:t>
      </w:r>
      <w:r w:rsidRPr="00EF762E">
        <w:rPr>
          <w:rFonts w:eastAsia="MS Mincho"/>
          <w:snapToGrid w:val="0"/>
          <w:szCs w:val="24"/>
          <w:lang w:val="en-US" w:eastAsia="ja-JP"/>
        </w:rPr>
        <w:t xml:space="preserve">φ1000 which is the assumed actual </w:t>
      </w:r>
      <w:r w:rsidRPr="00EF762E">
        <w:rPr>
          <w:rFonts w:eastAsia="MS Mincho" w:hint="eastAsia"/>
          <w:snapToGrid w:val="0"/>
          <w:szCs w:val="24"/>
          <w:lang w:val="en-US" w:eastAsia="ja-JP"/>
        </w:rPr>
        <w:t>size.</w:t>
      </w:r>
    </w:p>
    <w:p w:rsidR="00EF762E" w:rsidRPr="00EF762E" w:rsidRDefault="00EF762E" w:rsidP="00EF762E">
      <w:pPr>
        <w:widowControl w:val="0"/>
        <w:spacing w:after="0" w:line="240" w:lineRule="auto"/>
        <w:jc w:val="both"/>
        <w:rPr>
          <w:rFonts w:eastAsia="MS Mincho"/>
          <w:snapToGrid w:val="0"/>
          <w:szCs w:val="24"/>
          <w:lang w:val="en-US" w:eastAsia="ja-JP"/>
        </w:rPr>
      </w:pPr>
      <w:r w:rsidRPr="00EF762E">
        <w:rPr>
          <w:rFonts w:eastAsia="MS Mincho"/>
          <w:noProof/>
          <w:snapToGrid w:val="0"/>
          <w:szCs w:val="24"/>
        </w:rPr>
        <w:drawing>
          <wp:anchor distT="0" distB="0" distL="114300" distR="114300" simplePos="0" relativeHeight="251674624" behindDoc="0" locked="0" layoutInCell="1" allowOverlap="1" wp14:anchorId="6FF9A8F2" wp14:editId="57D34107">
            <wp:simplePos x="0" y="0"/>
            <wp:positionH relativeFrom="column">
              <wp:posOffset>133562</wp:posOffset>
            </wp:positionH>
            <wp:positionV relativeFrom="paragraph">
              <wp:posOffset>71120</wp:posOffset>
            </wp:positionV>
            <wp:extent cx="2712085" cy="2783840"/>
            <wp:effectExtent l="0" t="0" r="0" b="0"/>
            <wp:wrapNone/>
            <wp:docPr id="2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2085" cy="2783840"/>
                    </a:xfrm>
                    <a:prstGeom prst="rect">
                      <a:avLst/>
                    </a:prstGeom>
                    <a:noFill/>
                    <a:ln>
                      <a:noFill/>
                    </a:ln>
                  </pic:spPr>
                </pic:pic>
              </a:graphicData>
            </a:graphic>
          </wp:anchor>
        </w:drawing>
      </w:r>
      <w:r w:rsidRPr="00EF762E">
        <w:rPr>
          <w:rFonts w:eastAsia="MS Mincho"/>
          <w:noProof/>
          <w:snapToGrid w:val="0"/>
          <w:szCs w:val="24"/>
        </w:rPr>
        <w:drawing>
          <wp:anchor distT="0" distB="0" distL="114300" distR="114300" simplePos="0" relativeHeight="251673600" behindDoc="0" locked="0" layoutInCell="1" allowOverlap="1" wp14:anchorId="5E727FC9" wp14:editId="699D1E7B">
            <wp:simplePos x="0" y="0"/>
            <wp:positionH relativeFrom="column">
              <wp:posOffset>3288665</wp:posOffset>
            </wp:positionH>
            <wp:positionV relativeFrom="paragraph">
              <wp:posOffset>101112</wp:posOffset>
            </wp:positionV>
            <wp:extent cx="2684145" cy="2748915"/>
            <wp:effectExtent l="0" t="0" r="1905" b="0"/>
            <wp:wrapNone/>
            <wp:docPr id="2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4145" cy="2748915"/>
                    </a:xfrm>
                    <a:prstGeom prst="rect">
                      <a:avLst/>
                    </a:prstGeom>
                    <a:noFill/>
                    <a:ln>
                      <a:noFill/>
                    </a:ln>
                  </pic:spPr>
                </pic:pic>
              </a:graphicData>
            </a:graphic>
          </wp:anchor>
        </w:drawing>
      </w: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ind w:firstLineChars="700" w:firstLine="1400"/>
        <w:jc w:val="both"/>
        <w:rPr>
          <w:rFonts w:eastAsia="MS Mincho"/>
          <w:snapToGrid w:val="0"/>
          <w:sz w:val="20"/>
          <w:szCs w:val="20"/>
          <w:lang w:val="en-US" w:eastAsia="ja-JP"/>
        </w:rPr>
      </w:pPr>
      <w:r w:rsidRPr="00EF762E">
        <w:rPr>
          <w:rFonts w:eastAsia="MS Mincho"/>
          <w:snapToGrid w:val="0"/>
          <w:sz w:val="20"/>
          <w:szCs w:val="20"/>
          <w:lang w:val="en-US" w:eastAsia="ja-JP"/>
        </w:rPr>
        <w:t>(a) φ500    γ=±2%,1cycle</w:t>
      </w:r>
      <w:r w:rsidRPr="00EF762E">
        <w:rPr>
          <w:rFonts w:eastAsia="MS Mincho" w:hint="eastAsia"/>
          <w:snapToGrid w:val="0"/>
          <w:sz w:val="20"/>
          <w:szCs w:val="20"/>
          <w:lang w:val="en-US" w:eastAsia="ja-JP"/>
        </w:rPr>
        <w:t xml:space="preserve">                                                    </w:t>
      </w:r>
      <w:r w:rsidRPr="00EF762E">
        <w:rPr>
          <w:rFonts w:eastAsia="MS Mincho"/>
          <w:snapToGrid w:val="0"/>
          <w:sz w:val="20"/>
          <w:szCs w:val="20"/>
          <w:lang w:val="en-US" w:eastAsia="ja-JP"/>
        </w:rPr>
        <w:t>(</w:t>
      </w:r>
      <w:r w:rsidRPr="00EF762E">
        <w:rPr>
          <w:rFonts w:eastAsia="MS Mincho" w:hint="eastAsia"/>
          <w:snapToGrid w:val="0"/>
          <w:sz w:val="20"/>
          <w:szCs w:val="20"/>
          <w:lang w:val="en-US" w:eastAsia="ja-JP"/>
        </w:rPr>
        <w:t>b</w:t>
      </w:r>
      <w:r w:rsidRPr="00EF762E">
        <w:rPr>
          <w:rFonts w:eastAsia="MS Mincho"/>
          <w:snapToGrid w:val="0"/>
          <w:sz w:val="20"/>
          <w:szCs w:val="20"/>
          <w:lang w:val="en-US" w:eastAsia="ja-JP"/>
        </w:rPr>
        <w:t>) φ</w:t>
      </w:r>
      <w:r w:rsidRPr="00EF762E">
        <w:rPr>
          <w:rFonts w:eastAsia="MS Mincho" w:hint="eastAsia"/>
          <w:snapToGrid w:val="0"/>
          <w:sz w:val="20"/>
          <w:szCs w:val="20"/>
          <w:lang w:val="en-US" w:eastAsia="ja-JP"/>
        </w:rPr>
        <w:t>7</w:t>
      </w:r>
      <w:r w:rsidRPr="00EF762E">
        <w:rPr>
          <w:rFonts w:eastAsia="MS Mincho"/>
          <w:snapToGrid w:val="0"/>
          <w:sz w:val="20"/>
          <w:szCs w:val="20"/>
          <w:lang w:val="en-US" w:eastAsia="ja-JP"/>
        </w:rPr>
        <w:t xml:space="preserve">00 </w:t>
      </w:r>
      <w:r w:rsidRPr="00EF762E">
        <w:rPr>
          <w:rFonts w:eastAsia="MS Mincho" w:hint="eastAsia"/>
          <w:snapToGrid w:val="0"/>
          <w:sz w:val="20"/>
          <w:szCs w:val="20"/>
          <w:lang w:val="en-US" w:eastAsia="ja-JP"/>
        </w:rPr>
        <w:t xml:space="preserve"> </w:t>
      </w:r>
      <w:r w:rsidRPr="00EF762E">
        <w:rPr>
          <w:rFonts w:eastAsia="MS Mincho"/>
          <w:snapToGrid w:val="0"/>
          <w:sz w:val="20"/>
          <w:szCs w:val="20"/>
          <w:lang w:val="en-US" w:eastAsia="ja-JP"/>
        </w:rPr>
        <w:t>γ=±</w:t>
      </w:r>
      <w:r w:rsidRPr="00EF762E">
        <w:rPr>
          <w:rFonts w:eastAsia="MS Mincho" w:hint="eastAsia"/>
          <w:snapToGrid w:val="0"/>
          <w:sz w:val="20"/>
          <w:szCs w:val="20"/>
          <w:lang w:val="en-US" w:eastAsia="ja-JP"/>
        </w:rPr>
        <w:t>100</w:t>
      </w:r>
      <w:r w:rsidRPr="00EF762E">
        <w:rPr>
          <w:rFonts w:eastAsia="MS Mincho"/>
          <w:snapToGrid w:val="0"/>
          <w:sz w:val="20"/>
          <w:szCs w:val="20"/>
          <w:lang w:val="en-US" w:eastAsia="ja-JP"/>
        </w:rPr>
        <w:t>%,</w:t>
      </w:r>
      <w:r w:rsidRPr="00EF762E">
        <w:rPr>
          <w:rFonts w:eastAsia="MS Mincho" w:hint="eastAsia"/>
          <w:snapToGrid w:val="0"/>
          <w:sz w:val="20"/>
          <w:szCs w:val="20"/>
          <w:lang w:val="en-US" w:eastAsia="ja-JP"/>
        </w:rPr>
        <w:t>100</w:t>
      </w:r>
      <w:r w:rsidRPr="00EF762E">
        <w:rPr>
          <w:rFonts w:eastAsia="MS Mincho"/>
          <w:snapToGrid w:val="0"/>
          <w:sz w:val="20"/>
          <w:szCs w:val="20"/>
          <w:lang w:val="en-US" w:eastAsia="ja-JP"/>
        </w:rPr>
        <w:t>cycle</w:t>
      </w:r>
    </w:p>
    <w:p w:rsidR="00EF762E" w:rsidRPr="00EF762E" w:rsidRDefault="00EF762E" w:rsidP="00EF762E">
      <w:pPr>
        <w:widowControl w:val="0"/>
        <w:spacing w:after="0" w:line="240" w:lineRule="auto"/>
        <w:jc w:val="both"/>
        <w:rPr>
          <w:rFonts w:eastAsia="MS Mincho"/>
          <w:snapToGrid w:val="0"/>
          <w:szCs w:val="24"/>
          <w:lang w:val="en-US" w:eastAsia="ja-JP"/>
        </w:rPr>
      </w:pPr>
      <w:r w:rsidRPr="00EF762E">
        <w:rPr>
          <w:rFonts w:eastAsia="MS Mincho"/>
          <w:noProof/>
          <w:snapToGrid w:val="0"/>
          <w:szCs w:val="24"/>
        </w:rPr>
        <w:drawing>
          <wp:anchor distT="0" distB="0" distL="114300" distR="114300" simplePos="0" relativeHeight="251675648" behindDoc="0" locked="0" layoutInCell="1" allowOverlap="1" wp14:anchorId="4BA73411" wp14:editId="688552C7">
            <wp:simplePos x="0" y="0"/>
            <wp:positionH relativeFrom="column">
              <wp:posOffset>253365</wp:posOffset>
            </wp:positionH>
            <wp:positionV relativeFrom="paragraph">
              <wp:posOffset>27940</wp:posOffset>
            </wp:positionV>
            <wp:extent cx="2593975" cy="2641600"/>
            <wp:effectExtent l="0" t="0" r="0" b="6350"/>
            <wp:wrapNone/>
            <wp:docPr id="2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3975" cy="2641600"/>
                    </a:xfrm>
                    <a:prstGeom prst="rect">
                      <a:avLst/>
                    </a:prstGeom>
                    <a:noFill/>
                    <a:ln>
                      <a:noFill/>
                    </a:ln>
                  </pic:spPr>
                </pic:pic>
              </a:graphicData>
            </a:graphic>
          </wp:anchor>
        </w:drawing>
      </w:r>
      <w:r w:rsidRPr="00EF762E">
        <w:rPr>
          <w:rFonts w:eastAsia="MS Mincho"/>
          <w:noProof/>
          <w:snapToGrid w:val="0"/>
          <w:szCs w:val="24"/>
        </w:rPr>
        <w:drawing>
          <wp:anchor distT="0" distB="0" distL="114300" distR="114300" simplePos="0" relativeHeight="251676672" behindDoc="0" locked="0" layoutInCell="1" allowOverlap="1" wp14:anchorId="5DC59DFE" wp14:editId="014B033A">
            <wp:simplePos x="0" y="0"/>
            <wp:positionH relativeFrom="column">
              <wp:posOffset>3367405</wp:posOffset>
            </wp:positionH>
            <wp:positionV relativeFrom="paragraph">
              <wp:posOffset>29845</wp:posOffset>
            </wp:positionV>
            <wp:extent cx="2596515" cy="2637790"/>
            <wp:effectExtent l="0" t="0" r="0" b="0"/>
            <wp:wrapNone/>
            <wp:docPr id="2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6515" cy="2637790"/>
                    </a:xfrm>
                    <a:prstGeom prst="rect">
                      <a:avLst/>
                    </a:prstGeom>
                    <a:noFill/>
                    <a:ln>
                      <a:noFill/>
                    </a:ln>
                  </pic:spPr>
                </pic:pic>
              </a:graphicData>
            </a:graphic>
          </wp:anchor>
        </w:drawing>
      </w: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noProof/>
          <w:snapToGrid w:val="0"/>
          <w:szCs w:val="24"/>
          <w:lang w:val="en-US" w:eastAsia="ja-JP"/>
        </w:rPr>
      </w:pPr>
    </w:p>
    <w:p w:rsidR="00EF762E" w:rsidRPr="00EF762E" w:rsidRDefault="00EF762E" w:rsidP="00EF762E">
      <w:pPr>
        <w:widowControl w:val="0"/>
        <w:spacing w:after="0" w:line="240" w:lineRule="auto"/>
        <w:jc w:val="both"/>
        <w:rPr>
          <w:rFonts w:eastAsia="MS Mincho"/>
          <w:noProof/>
          <w:snapToGrid w:val="0"/>
          <w:szCs w:val="24"/>
          <w:lang w:val="en-US" w:eastAsia="ja-JP"/>
        </w:rPr>
      </w:pPr>
    </w:p>
    <w:p w:rsidR="00EF762E" w:rsidRPr="00EF762E" w:rsidRDefault="00EF762E" w:rsidP="00EF762E">
      <w:pPr>
        <w:widowControl w:val="0"/>
        <w:spacing w:after="0" w:line="240" w:lineRule="auto"/>
        <w:jc w:val="both"/>
        <w:rPr>
          <w:rFonts w:eastAsia="MS Mincho"/>
          <w:noProof/>
          <w:snapToGrid w:val="0"/>
          <w:szCs w:val="24"/>
          <w:lang w:val="en-US" w:eastAsia="ja-JP"/>
        </w:rPr>
      </w:pPr>
    </w:p>
    <w:p w:rsidR="00EF762E" w:rsidRPr="00EF762E" w:rsidRDefault="00EF762E" w:rsidP="00EF762E">
      <w:pPr>
        <w:widowControl w:val="0"/>
        <w:spacing w:after="0" w:line="240" w:lineRule="auto"/>
        <w:ind w:firstLineChars="800" w:firstLine="1568"/>
        <w:jc w:val="both"/>
        <w:rPr>
          <w:rFonts w:eastAsia="MS Mincho"/>
          <w:noProof/>
          <w:snapToGrid w:val="0"/>
          <w:spacing w:val="-4"/>
          <w:sz w:val="20"/>
          <w:szCs w:val="20"/>
          <w:lang w:val="en-US" w:eastAsia="ja-JP"/>
        </w:rPr>
      </w:pPr>
      <w:r w:rsidRPr="00EF762E">
        <w:rPr>
          <w:rFonts w:eastAsia="MS Mincho"/>
          <w:noProof/>
          <w:snapToGrid w:val="0"/>
          <w:spacing w:val="-4"/>
          <w:sz w:val="20"/>
          <w:szCs w:val="20"/>
          <w:lang w:val="en-US" w:eastAsia="ja-JP"/>
        </w:rPr>
        <w:t>(c)</w:t>
      </w:r>
      <w:r w:rsidRPr="00EF762E">
        <w:rPr>
          <w:rFonts w:eastAsia="MS Mincho"/>
          <w:snapToGrid w:val="0"/>
          <w:sz w:val="20"/>
          <w:szCs w:val="20"/>
          <w:lang w:val="en-US" w:eastAsia="ja-JP"/>
        </w:rPr>
        <w:t xml:space="preserve"> φ</w:t>
      </w:r>
      <w:r w:rsidRPr="00EF762E">
        <w:rPr>
          <w:rFonts w:eastAsia="MS Mincho"/>
          <w:noProof/>
          <w:snapToGrid w:val="0"/>
          <w:spacing w:val="-4"/>
          <w:sz w:val="20"/>
          <w:szCs w:val="20"/>
          <w:lang w:val="en-US" w:eastAsia="ja-JP"/>
        </w:rPr>
        <w:t>800    γ=±250%,50cycle                                                    (</w:t>
      </w:r>
      <w:r w:rsidRPr="00EF762E">
        <w:rPr>
          <w:rFonts w:eastAsia="MS Mincho" w:hint="eastAsia"/>
          <w:noProof/>
          <w:snapToGrid w:val="0"/>
          <w:spacing w:val="-4"/>
          <w:sz w:val="20"/>
          <w:szCs w:val="20"/>
          <w:lang w:val="en-US" w:eastAsia="ja-JP"/>
        </w:rPr>
        <w:t>d</w:t>
      </w:r>
      <w:r w:rsidRPr="00EF762E">
        <w:rPr>
          <w:rFonts w:eastAsia="MS Mincho"/>
          <w:noProof/>
          <w:snapToGrid w:val="0"/>
          <w:spacing w:val="-4"/>
          <w:sz w:val="20"/>
          <w:szCs w:val="20"/>
          <w:lang w:val="en-US" w:eastAsia="ja-JP"/>
        </w:rPr>
        <w:t>)</w:t>
      </w:r>
      <w:r w:rsidRPr="00EF762E">
        <w:rPr>
          <w:rFonts w:eastAsia="MS Mincho"/>
          <w:snapToGrid w:val="0"/>
          <w:sz w:val="20"/>
          <w:szCs w:val="20"/>
          <w:lang w:val="en-US" w:eastAsia="ja-JP"/>
        </w:rPr>
        <w:t xml:space="preserve"> φ</w:t>
      </w:r>
      <w:r w:rsidRPr="00EF762E">
        <w:rPr>
          <w:rFonts w:eastAsia="MS Mincho"/>
          <w:noProof/>
          <w:snapToGrid w:val="0"/>
          <w:spacing w:val="-4"/>
          <w:sz w:val="20"/>
          <w:szCs w:val="20"/>
          <w:lang w:val="en-US" w:eastAsia="ja-JP"/>
        </w:rPr>
        <w:t>1200  γ=±300%,20cycle</w:t>
      </w:r>
    </w:p>
    <w:p w:rsidR="00EF762E" w:rsidRPr="00EF762E" w:rsidRDefault="00EF762E" w:rsidP="00EF762E">
      <w:pPr>
        <w:widowControl w:val="0"/>
        <w:spacing w:after="0" w:line="240" w:lineRule="auto"/>
        <w:jc w:val="both"/>
        <w:rPr>
          <w:rFonts w:eastAsia="MS Mincho"/>
          <w:noProof/>
          <w:snapToGrid w:val="0"/>
          <w:szCs w:val="24"/>
          <w:lang w:val="en-US" w:eastAsia="ja-JP"/>
        </w:rPr>
      </w:pPr>
    </w:p>
    <w:p w:rsidR="00EF762E" w:rsidRPr="00EF762E" w:rsidRDefault="00EF762E" w:rsidP="00EF762E">
      <w:pPr>
        <w:widowControl w:val="0"/>
        <w:spacing w:after="0" w:line="240" w:lineRule="auto"/>
        <w:jc w:val="center"/>
        <w:rPr>
          <w:rFonts w:eastAsia="MS Mincho"/>
          <w:noProof/>
          <w:snapToGrid w:val="0"/>
          <w:spacing w:val="-4"/>
          <w:sz w:val="20"/>
          <w:szCs w:val="20"/>
          <w:lang w:val="en-US" w:eastAsia="ja-JP"/>
        </w:rPr>
      </w:pPr>
      <w:r w:rsidRPr="00EF762E">
        <w:rPr>
          <w:rFonts w:eastAsia="MS Mincho"/>
          <w:noProof/>
          <w:snapToGrid w:val="0"/>
          <w:spacing w:val="-4"/>
          <w:sz w:val="20"/>
          <w:szCs w:val="20"/>
          <w:lang w:val="en-US" w:eastAsia="ja-JP"/>
        </w:rPr>
        <w:t xml:space="preserve">Figure 16. Horizontal characteristics </w:t>
      </w:r>
      <w:r w:rsidRPr="00EF762E">
        <w:rPr>
          <w:rFonts w:eastAsia="MS Mincho" w:hint="eastAsia"/>
          <w:noProof/>
          <w:snapToGrid w:val="0"/>
          <w:spacing w:val="-4"/>
          <w:sz w:val="20"/>
          <w:szCs w:val="20"/>
          <w:lang w:val="en-US" w:eastAsia="ja-JP"/>
        </w:rPr>
        <w:t xml:space="preserve">of </w:t>
      </w:r>
      <w:r w:rsidRPr="00EF762E">
        <w:rPr>
          <w:rFonts w:eastAsia="MS Mincho"/>
          <w:noProof/>
          <w:snapToGrid w:val="0"/>
          <w:spacing w:val="-4"/>
          <w:sz w:val="20"/>
          <w:szCs w:val="20"/>
          <w:lang w:val="en-US" w:eastAsia="ja-JP"/>
        </w:rPr>
        <w:t>continuous repetition test</w:t>
      </w:r>
    </w:p>
    <w:p w:rsidR="00EF762E" w:rsidRPr="00EF762E" w:rsidRDefault="00EF762E" w:rsidP="00EF762E">
      <w:pPr>
        <w:widowControl w:val="0"/>
        <w:spacing w:after="0" w:line="240" w:lineRule="auto"/>
        <w:jc w:val="both"/>
        <w:rPr>
          <w:rFonts w:eastAsia="MS Mincho"/>
          <w:noProof/>
          <w:snapToGrid w:val="0"/>
          <w:szCs w:val="24"/>
          <w:lang w:val="en-US" w:eastAsia="ja-JP"/>
        </w:rPr>
      </w:pPr>
    </w:p>
    <w:p w:rsidR="00EF762E" w:rsidRPr="00EF762E" w:rsidRDefault="00EF762E" w:rsidP="00EF762E">
      <w:pPr>
        <w:spacing w:after="160" w:line="259" w:lineRule="auto"/>
        <w:rPr>
          <w:rFonts w:eastAsia="MS Mincho"/>
          <w:noProof/>
          <w:snapToGrid w:val="0"/>
          <w:szCs w:val="24"/>
          <w:lang w:val="en-US" w:eastAsia="ja-JP"/>
        </w:rPr>
      </w:pPr>
      <w:r w:rsidRPr="00EF762E">
        <w:rPr>
          <w:rFonts w:eastAsia="MS Mincho"/>
          <w:noProof/>
          <w:snapToGrid w:val="0"/>
          <w:szCs w:val="24"/>
          <w:lang w:val="en-US" w:eastAsia="ja-JP"/>
        </w:rPr>
        <w:br w:type="page"/>
      </w:r>
    </w:p>
    <w:p w:rsidR="00EF762E" w:rsidRPr="00EF762E" w:rsidRDefault="00EF762E" w:rsidP="00EF762E">
      <w:pPr>
        <w:widowControl w:val="0"/>
        <w:spacing w:after="0" w:line="240" w:lineRule="auto"/>
        <w:jc w:val="both"/>
        <w:rPr>
          <w:rFonts w:eastAsia="MS Mincho"/>
          <w:noProof/>
          <w:snapToGrid w:val="0"/>
          <w:szCs w:val="24"/>
          <w:lang w:val="en-US" w:eastAsia="ja-JP"/>
        </w:rPr>
      </w:pPr>
    </w:p>
    <w:p w:rsidR="00EF762E" w:rsidRPr="00EF762E" w:rsidRDefault="00EF762E" w:rsidP="00EF762E">
      <w:pPr>
        <w:widowControl w:val="0"/>
        <w:spacing w:after="0" w:line="240" w:lineRule="auto"/>
        <w:jc w:val="both"/>
        <w:rPr>
          <w:rFonts w:eastAsia="MS Mincho"/>
          <w:noProof/>
          <w:snapToGrid w:val="0"/>
          <w:szCs w:val="24"/>
          <w:lang w:val="en-US" w:eastAsia="ja-JP"/>
        </w:rPr>
      </w:pPr>
    </w:p>
    <w:p w:rsidR="00EF762E" w:rsidRPr="00EF762E" w:rsidRDefault="00EF762E" w:rsidP="00EF762E">
      <w:pPr>
        <w:widowControl w:val="0"/>
        <w:spacing w:after="0" w:line="240" w:lineRule="auto"/>
        <w:jc w:val="both"/>
        <w:rPr>
          <w:rFonts w:eastAsia="MS Mincho"/>
          <w:noProof/>
          <w:snapToGrid w:val="0"/>
          <w:szCs w:val="24"/>
          <w:lang w:val="en-US" w:eastAsia="ja-JP"/>
        </w:rPr>
      </w:pPr>
    </w:p>
    <w:p w:rsidR="00EF762E" w:rsidRPr="00EF762E" w:rsidRDefault="00EF762E" w:rsidP="00EF762E">
      <w:pPr>
        <w:widowControl w:val="0"/>
        <w:spacing w:after="0" w:line="240" w:lineRule="auto"/>
        <w:jc w:val="both"/>
        <w:rPr>
          <w:rFonts w:eastAsia="MS Mincho"/>
          <w:noProof/>
          <w:snapToGrid w:val="0"/>
          <w:szCs w:val="24"/>
          <w:lang w:val="en-US" w:eastAsia="ja-JP"/>
        </w:rPr>
      </w:pPr>
    </w:p>
    <w:p w:rsidR="00EF762E" w:rsidRPr="00EF762E" w:rsidRDefault="00EF762E" w:rsidP="00EF762E">
      <w:pPr>
        <w:widowControl w:val="0"/>
        <w:spacing w:after="0" w:line="240" w:lineRule="auto"/>
        <w:jc w:val="both"/>
        <w:rPr>
          <w:rFonts w:eastAsia="MS Mincho"/>
          <w:noProof/>
          <w:snapToGrid w:val="0"/>
          <w:szCs w:val="24"/>
          <w:lang w:val="en-US" w:eastAsia="ja-JP"/>
        </w:rPr>
      </w:pPr>
      <w:r w:rsidRPr="00EF762E">
        <w:rPr>
          <w:rFonts w:eastAsia="MS Mincho"/>
          <w:noProof/>
          <w:snapToGrid w:val="0"/>
          <w:szCs w:val="24"/>
        </w:rPr>
        <w:drawing>
          <wp:anchor distT="0" distB="0" distL="114300" distR="114300" simplePos="0" relativeHeight="251678720" behindDoc="0" locked="0" layoutInCell="1" allowOverlap="1" wp14:anchorId="35C77567" wp14:editId="3FEFC623">
            <wp:simplePos x="0" y="0"/>
            <wp:positionH relativeFrom="column">
              <wp:posOffset>3562350</wp:posOffset>
            </wp:positionH>
            <wp:positionV relativeFrom="paragraph">
              <wp:posOffset>-716915</wp:posOffset>
            </wp:positionV>
            <wp:extent cx="2740025" cy="2813050"/>
            <wp:effectExtent l="0" t="0" r="3175" b="635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0025" cy="2813050"/>
                    </a:xfrm>
                    <a:prstGeom prst="rect">
                      <a:avLst/>
                    </a:prstGeom>
                    <a:noFill/>
                    <a:ln>
                      <a:noFill/>
                    </a:ln>
                  </pic:spPr>
                </pic:pic>
              </a:graphicData>
            </a:graphic>
          </wp:anchor>
        </w:drawing>
      </w:r>
      <w:r w:rsidRPr="00EF762E">
        <w:rPr>
          <w:rFonts w:eastAsia="MS Mincho"/>
          <w:noProof/>
          <w:snapToGrid w:val="0"/>
          <w:szCs w:val="24"/>
        </w:rPr>
        <w:drawing>
          <wp:anchor distT="0" distB="0" distL="114300" distR="114300" simplePos="0" relativeHeight="251677696" behindDoc="0" locked="0" layoutInCell="1" allowOverlap="1" wp14:anchorId="6C910A39" wp14:editId="134220ED">
            <wp:simplePos x="0" y="0"/>
            <wp:positionH relativeFrom="column">
              <wp:posOffset>541655</wp:posOffset>
            </wp:positionH>
            <wp:positionV relativeFrom="paragraph">
              <wp:posOffset>-723265</wp:posOffset>
            </wp:positionV>
            <wp:extent cx="2700655" cy="2772410"/>
            <wp:effectExtent l="0" t="0" r="4445" b="8890"/>
            <wp:wrapNone/>
            <wp:docPr id="26"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0655" cy="2772410"/>
                    </a:xfrm>
                    <a:prstGeom prst="rect">
                      <a:avLst/>
                    </a:prstGeom>
                    <a:noFill/>
                    <a:ln>
                      <a:noFill/>
                    </a:ln>
                  </pic:spPr>
                </pic:pic>
              </a:graphicData>
            </a:graphic>
          </wp:anchor>
        </w:drawing>
      </w:r>
    </w:p>
    <w:p w:rsidR="00EF762E" w:rsidRPr="00EF762E" w:rsidRDefault="00EF762E" w:rsidP="00EF762E">
      <w:pPr>
        <w:widowControl w:val="0"/>
        <w:spacing w:after="0" w:line="240" w:lineRule="auto"/>
        <w:jc w:val="both"/>
        <w:rPr>
          <w:rFonts w:eastAsia="MS Mincho"/>
          <w:noProof/>
          <w:snapToGrid w:val="0"/>
          <w:szCs w:val="24"/>
          <w:lang w:val="en-US" w:eastAsia="ja-JP"/>
        </w:rPr>
      </w:pPr>
    </w:p>
    <w:p w:rsidR="00EF762E" w:rsidRPr="00EF762E" w:rsidRDefault="00EF762E" w:rsidP="00EF762E">
      <w:pPr>
        <w:widowControl w:val="0"/>
        <w:spacing w:after="0" w:line="240" w:lineRule="auto"/>
        <w:jc w:val="both"/>
        <w:rPr>
          <w:rFonts w:eastAsia="MS Mincho"/>
          <w:noProof/>
          <w:snapToGrid w:val="0"/>
          <w:szCs w:val="24"/>
          <w:lang w:val="en-US" w:eastAsia="ja-JP"/>
        </w:rPr>
      </w:pPr>
    </w:p>
    <w:p w:rsidR="00EF762E" w:rsidRPr="00EF762E" w:rsidRDefault="00EF762E" w:rsidP="00EF762E">
      <w:pPr>
        <w:widowControl w:val="0"/>
        <w:spacing w:after="0" w:line="240" w:lineRule="auto"/>
        <w:jc w:val="both"/>
        <w:rPr>
          <w:rFonts w:eastAsia="MS Mincho"/>
          <w:noProof/>
          <w:snapToGrid w:val="0"/>
          <w:szCs w:val="24"/>
          <w:lang w:val="en-US" w:eastAsia="ja-JP"/>
        </w:rPr>
      </w:pPr>
    </w:p>
    <w:p w:rsidR="00EF762E" w:rsidRPr="00EF762E" w:rsidRDefault="00EF762E" w:rsidP="00EF762E">
      <w:pPr>
        <w:widowControl w:val="0"/>
        <w:spacing w:after="0" w:line="240" w:lineRule="auto"/>
        <w:jc w:val="both"/>
        <w:rPr>
          <w:rFonts w:eastAsia="MS Mincho"/>
          <w:noProof/>
          <w:snapToGrid w:val="0"/>
          <w:szCs w:val="24"/>
          <w:lang w:val="en-US" w:eastAsia="ja-JP"/>
        </w:rPr>
      </w:pPr>
    </w:p>
    <w:p w:rsidR="00EF762E" w:rsidRPr="00EF762E" w:rsidRDefault="00EF762E" w:rsidP="00EF762E">
      <w:pPr>
        <w:widowControl w:val="0"/>
        <w:spacing w:after="0" w:line="240" w:lineRule="auto"/>
        <w:jc w:val="both"/>
        <w:rPr>
          <w:rFonts w:eastAsia="MS Mincho"/>
          <w:noProof/>
          <w:snapToGrid w:val="0"/>
          <w:szCs w:val="24"/>
          <w:lang w:val="en-US" w:eastAsia="ja-JP"/>
        </w:rPr>
      </w:pPr>
    </w:p>
    <w:p w:rsidR="00EF762E" w:rsidRPr="00EF762E" w:rsidRDefault="00EF762E" w:rsidP="00EF762E">
      <w:pPr>
        <w:widowControl w:val="0"/>
        <w:spacing w:after="0" w:line="240" w:lineRule="auto"/>
        <w:jc w:val="both"/>
        <w:rPr>
          <w:rFonts w:eastAsia="MS Mincho"/>
          <w:noProof/>
          <w:snapToGrid w:val="0"/>
          <w:szCs w:val="24"/>
          <w:lang w:val="en-US" w:eastAsia="ja-JP"/>
        </w:rPr>
      </w:pPr>
    </w:p>
    <w:p w:rsidR="00EF762E" w:rsidRPr="00EF762E" w:rsidRDefault="00EF762E" w:rsidP="00EF762E">
      <w:pPr>
        <w:widowControl w:val="0"/>
        <w:spacing w:after="0" w:line="240" w:lineRule="auto"/>
        <w:jc w:val="both"/>
        <w:rPr>
          <w:rFonts w:eastAsia="MS Mincho"/>
          <w:noProof/>
          <w:snapToGrid w:val="0"/>
          <w:szCs w:val="24"/>
          <w:lang w:val="en-US" w:eastAsia="ja-JP"/>
        </w:rPr>
      </w:pPr>
    </w:p>
    <w:p w:rsidR="00EF762E" w:rsidRPr="00EF762E" w:rsidRDefault="00EF762E" w:rsidP="00EF762E">
      <w:pPr>
        <w:widowControl w:val="0"/>
        <w:spacing w:after="0" w:line="240" w:lineRule="auto"/>
        <w:jc w:val="both"/>
        <w:rPr>
          <w:rFonts w:eastAsia="MS Mincho"/>
          <w:noProof/>
          <w:snapToGrid w:val="0"/>
          <w:szCs w:val="24"/>
          <w:lang w:val="en-US" w:eastAsia="ja-JP"/>
        </w:rPr>
      </w:pPr>
    </w:p>
    <w:p w:rsidR="00EF762E" w:rsidRPr="00EF762E" w:rsidRDefault="00EF762E" w:rsidP="00EF762E">
      <w:pPr>
        <w:widowControl w:val="0"/>
        <w:spacing w:after="0" w:line="240" w:lineRule="auto"/>
        <w:jc w:val="both"/>
        <w:rPr>
          <w:rFonts w:eastAsia="MS Mincho"/>
          <w:noProof/>
          <w:snapToGrid w:val="0"/>
          <w:szCs w:val="24"/>
          <w:lang w:val="en-US" w:eastAsia="ja-JP"/>
        </w:rPr>
      </w:pPr>
    </w:p>
    <w:p w:rsidR="00EF762E" w:rsidRPr="00EF762E" w:rsidRDefault="00EF762E" w:rsidP="00EF762E">
      <w:pPr>
        <w:widowControl w:val="0"/>
        <w:spacing w:after="0" w:line="240" w:lineRule="auto"/>
        <w:jc w:val="both"/>
        <w:rPr>
          <w:rFonts w:eastAsia="MS Mincho"/>
          <w:noProof/>
          <w:snapToGrid w:val="0"/>
          <w:szCs w:val="24"/>
          <w:lang w:val="en-US" w:eastAsia="ja-JP"/>
        </w:rPr>
      </w:pPr>
    </w:p>
    <w:p w:rsidR="00EF762E" w:rsidRPr="00EF762E" w:rsidRDefault="00EF762E" w:rsidP="00EF762E">
      <w:pPr>
        <w:widowControl w:val="0"/>
        <w:spacing w:after="0" w:line="240" w:lineRule="auto"/>
        <w:jc w:val="both"/>
        <w:rPr>
          <w:rFonts w:eastAsia="MS Mincho"/>
          <w:noProof/>
          <w:snapToGrid w:val="0"/>
          <w:szCs w:val="24"/>
          <w:lang w:val="en-US" w:eastAsia="ja-JP"/>
        </w:rPr>
      </w:pPr>
    </w:p>
    <w:p w:rsidR="00EF762E" w:rsidRPr="00EF762E" w:rsidRDefault="00EF762E" w:rsidP="00EF762E">
      <w:pPr>
        <w:widowControl w:val="0"/>
        <w:spacing w:after="0" w:line="240" w:lineRule="auto"/>
        <w:jc w:val="both"/>
        <w:rPr>
          <w:rFonts w:eastAsia="MS Mincho"/>
          <w:noProof/>
          <w:snapToGrid w:val="0"/>
          <w:szCs w:val="24"/>
          <w:lang w:val="en-US" w:eastAsia="ja-JP"/>
        </w:rPr>
      </w:pPr>
    </w:p>
    <w:p w:rsidR="00EF762E" w:rsidRPr="00EF762E" w:rsidRDefault="00EF762E" w:rsidP="00EF762E">
      <w:pPr>
        <w:widowControl w:val="0"/>
        <w:spacing w:after="0" w:line="240" w:lineRule="auto"/>
        <w:ind w:firstLineChars="1100" w:firstLine="2156"/>
        <w:jc w:val="both"/>
        <w:rPr>
          <w:rFonts w:eastAsia="MS Mincho"/>
          <w:noProof/>
          <w:snapToGrid w:val="0"/>
          <w:spacing w:val="-4"/>
          <w:sz w:val="20"/>
          <w:szCs w:val="20"/>
          <w:lang w:val="en-US" w:eastAsia="ja-JP"/>
        </w:rPr>
      </w:pPr>
      <w:r w:rsidRPr="00EF762E">
        <w:rPr>
          <w:rFonts w:eastAsia="MS Mincho"/>
          <w:noProof/>
          <w:snapToGrid w:val="0"/>
          <w:spacing w:val="-4"/>
          <w:sz w:val="20"/>
          <w:szCs w:val="20"/>
          <w:lang w:val="en-US" w:eastAsia="ja-JP"/>
        </w:rPr>
        <w:t>(a)</w:t>
      </w:r>
      <w:r w:rsidRPr="00EF762E">
        <w:rPr>
          <w:rFonts w:eastAsia="MS Mincho"/>
          <w:snapToGrid w:val="0"/>
          <w:sz w:val="20"/>
          <w:szCs w:val="20"/>
          <w:lang w:val="en-US" w:eastAsia="ja-JP"/>
        </w:rPr>
        <w:t xml:space="preserve"> φ</w:t>
      </w:r>
      <w:r w:rsidRPr="00EF762E">
        <w:rPr>
          <w:rFonts w:eastAsia="MS Mincho"/>
          <w:noProof/>
          <w:snapToGrid w:val="0"/>
          <w:spacing w:val="-4"/>
          <w:sz w:val="20"/>
          <w:szCs w:val="20"/>
          <w:lang w:val="en-US" w:eastAsia="ja-JP"/>
        </w:rPr>
        <w:t>500    γ=±100%                                                              (b)</w:t>
      </w:r>
      <w:r w:rsidRPr="00EF762E">
        <w:rPr>
          <w:rFonts w:eastAsia="MS Mincho"/>
          <w:snapToGrid w:val="0"/>
          <w:sz w:val="20"/>
          <w:szCs w:val="20"/>
          <w:lang w:val="en-US" w:eastAsia="ja-JP"/>
        </w:rPr>
        <w:t xml:space="preserve"> φ</w:t>
      </w:r>
      <w:r w:rsidRPr="00EF762E">
        <w:rPr>
          <w:rFonts w:eastAsia="MS Mincho"/>
          <w:noProof/>
          <w:snapToGrid w:val="0"/>
          <w:spacing w:val="-4"/>
          <w:sz w:val="20"/>
          <w:szCs w:val="20"/>
          <w:lang w:val="en-US" w:eastAsia="ja-JP"/>
        </w:rPr>
        <w:t>700  γ=±100%</w:t>
      </w:r>
    </w:p>
    <w:p w:rsidR="00EF762E" w:rsidRPr="00EF762E" w:rsidRDefault="00EF762E" w:rsidP="00EF762E">
      <w:pPr>
        <w:widowControl w:val="0"/>
        <w:spacing w:after="0" w:line="240" w:lineRule="auto"/>
        <w:jc w:val="both"/>
        <w:rPr>
          <w:rFonts w:ascii="Century" w:eastAsia="MS Mincho" w:hAnsi="Century"/>
          <w:noProof/>
          <w:snapToGrid w:val="0"/>
          <w:spacing w:val="-4"/>
          <w:sz w:val="18"/>
          <w:szCs w:val="24"/>
          <w:lang w:val="en-US" w:eastAsia="ja-JP"/>
        </w:rPr>
      </w:pPr>
      <w:r w:rsidRPr="00EF762E">
        <w:rPr>
          <w:rFonts w:eastAsia="MS Mincho"/>
          <w:noProof/>
          <w:snapToGrid w:val="0"/>
          <w:szCs w:val="24"/>
        </w:rPr>
        <w:drawing>
          <wp:anchor distT="0" distB="0" distL="114300" distR="114300" simplePos="0" relativeHeight="251680768" behindDoc="0" locked="0" layoutInCell="1" allowOverlap="1" wp14:anchorId="6AF5CD15" wp14:editId="72C9862D">
            <wp:simplePos x="0" y="0"/>
            <wp:positionH relativeFrom="column">
              <wp:posOffset>3379893</wp:posOffset>
            </wp:positionH>
            <wp:positionV relativeFrom="paragraph">
              <wp:posOffset>60960</wp:posOffset>
            </wp:positionV>
            <wp:extent cx="2762885" cy="2813050"/>
            <wp:effectExtent l="0" t="0" r="0" b="6350"/>
            <wp:wrapNone/>
            <wp:docPr id="27"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2885" cy="2813050"/>
                    </a:xfrm>
                    <a:prstGeom prst="rect">
                      <a:avLst/>
                    </a:prstGeom>
                    <a:noFill/>
                    <a:ln>
                      <a:noFill/>
                    </a:ln>
                  </pic:spPr>
                </pic:pic>
              </a:graphicData>
            </a:graphic>
          </wp:anchor>
        </w:drawing>
      </w:r>
    </w:p>
    <w:p w:rsidR="00EF762E" w:rsidRPr="00EF762E" w:rsidRDefault="00EF762E" w:rsidP="00EF762E">
      <w:pPr>
        <w:widowControl w:val="0"/>
        <w:spacing w:after="0" w:line="240" w:lineRule="auto"/>
        <w:jc w:val="both"/>
        <w:rPr>
          <w:rFonts w:ascii="Century" w:eastAsia="MS Mincho" w:hAnsi="Century"/>
          <w:noProof/>
          <w:snapToGrid w:val="0"/>
          <w:spacing w:val="-4"/>
          <w:sz w:val="18"/>
          <w:szCs w:val="24"/>
          <w:lang w:val="en-US" w:eastAsia="ja-JP"/>
        </w:rPr>
      </w:pPr>
      <w:r w:rsidRPr="00EF762E">
        <w:rPr>
          <w:rFonts w:ascii="Century" w:eastAsia="MS Mincho" w:hAnsi="Century"/>
          <w:noProof/>
          <w:snapToGrid w:val="0"/>
          <w:spacing w:val="-4"/>
          <w:sz w:val="18"/>
          <w:szCs w:val="24"/>
        </w:rPr>
        <w:drawing>
          <wp:anchor distT="0" distB="0" distL="114300" distR="114300" simplePos="0" relativeHeight="251679744" behindDoc="0" locked="0" layoutInCell="1" allowOverlap="1" wp14:anchorId="382D6D9A" wp14:editId="41D26D29">
            <wp:simplePos x="0" y="0"/>
            <wp:positionH relativeFrom="column">
              <wp:posOffset>434552</wp:posOffset>
            </wp:positionH>
            <wp:positionV relativeFrom="paragraph">
              <wp:posOffset>2982</wp:posOffset>
            </wp:positionV>
            <wp:extent cx="2676525" cy="2725420"/>
            <wp:effectExtent l="0" t="0" r="9525" b="0"/>
            <wp:wrapNone/>
            <wp:docPr id="28"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6525" cy="2725420"/>
                    </a:xfrm>
                    <a:prstGeom prst="rect">
                      <a:avLst/>
                    </a:prstGeom>
                    <a:noFill/>
                    <a:ln>
                      <a:noFill/>
                    </a:ln>
                  </pic:spPr>
                </pic:pic>
              </a:graphicData>
            </a:graphic>
          </wp:anchor>
        </w:drawing>
      </w:r>
    </w:p>
    <w:p w:rsidR="00EF762E" w:rsidRPr="00EF762E" w:rsidRDefault="00EF762E" w:rsidP="00EF762E">
      <w:pPr>
        <w:widowControl w:val="0"/>
        <w:spacing w:after="0" w:line="240" w:lineRule="auto"/>
        <w:jc w:val="both"/>
        <w:rPr>
          <w:rFonts w:ascii="Century" w:eastAsia="MS Mincho" w:hAnsi="Century"/>
          <w:noProof/>
          <w:snapToGrid w:val="0"/>
          <w:spacing w:val="-4"/>
          <w:sz w:val="18"/>
          <w:szCs w:val="24"/>
          <w:lang w:val="en-US" w:eastAsia="ja-JP"/>
        </w:rPr>
      </w:pPr>
    </w:p>
    <w:p w:rsidR="00EF762E" w:rsidRPr="00EF762E" w:rsidRDefault="00EF762E" w:rsidP="00EF762E">
      <w:pPr>
        <w:widowControl w:val="0"/>
        <w:spacing w:after="0" w:line="240" w:lineRule="auto"/>
        <w:jc w:val="both"/>
        <w:rPr>
          <w:rFonts w:ascii="Century" w:eastAsia="MS Mincho" w:hAnsi="Century"/>
          <w:noProof/>
          <w:snapToGrid w:val="0"/>
          <w:spacing w:val="-4"/>
          <w:sz w:val="18"/>
          <w:szCs w:val="24"/>
          <w:lang w:val="en-US" w:eastAsia="ja-JP"/>
        </w:rPr>
      </w:pPr>
    </w:p>
    <w:p w:rsidR="00EF762E" w:rsidRPr="00EF762E" w:rsidRDefault="00EF762E" w:rsidP="00EF762E">
      <w:pPr>
        <w:widowControl w:val="0"/>
        <w:spacing w:after="0" w:line="240" w:lineRule="auto"/>
        <w:jc w:val="both"/>
        <w:rPr>
          <w:rFonts w:ascii="Century" w:eastAsia="MS Mincho" w:hAnsi="Century"/>
          <w:noProof/>
          <w:snapToGrid w:val="0"/>
          <w:spacing w:val="-4"/>
          <w:sz w:val="18"/>
          <w:szCs w:val="24"/>
          <w:lang w:val="en-US" w:eastAsia="ja-JP"/>
        </w:rPr>
      </w:pPr>
    </w:p>
    <w:p w:rsidR="00EF762E" w:rsidRPr="00EF762E" w:rsidRDefault="00EF762E" w:rsidP="00EF762E">
      <w:pPr>
        <w:widowControl w:val="0"/>
        <w:spacing w:after="0" w:line="240" w:lineRule="auto"/>
        <w:jc w:val="both"/>
        <w:rPr>
          <w:rFonts w:ascii="Century" w:eastAsia="MS Mincho" w:hAnsi="Century"/>
          <w:noProof/>
          <w:snapToGrid w:val="0"/>
          <w:spacing w:val="-4"/>
          <w:sz w:val="18"/>
          <w:szCs w:val="24"/>
          <w:lang w:val="en-US" w:eastAsia="ja-JP"/>
        </w:rPr>
      </w:pPr>
    </w:p>
    <w:p w:rsidR="00EF762E" w:rsidRPr="00EF762E" w:rsidRDefault="00EF762E" w:rsidP="00EF762E">
      <w:pPr>
        <w:widowControl w:val="0"/>
        <w:spacing w:after="0" w:line="240" w:lineRule="auto"/>
        <w:jc w:val="both"/>
        <w:rPr>
          <w:rFonts w:ascii="Century" w:eastAsia="MS Mincho" w:hAnsi="Century"/>
          <w:noProof/>
          <w:snapToGrid w:val="0"/>
          <w:spacing w:val="-4"/>
          <w:sz w:val="18"/>
          <w:szCs w:val="24"/>
          <w:lang w:val="en-US" w:eastAsia="ja-JP"/>
        </w:rPr>
      </w:pPr>
    </w:p>
    <w:p w:rsidR="00EF762E" w:rsidRPr="00EF762E" w:rsidRDefault="00EF762E" w:rsidP="00EF762E">
      <w:pPr>
        <w:widowControl w:val="0"/>
        <w:spacing w:after="0" w:line="240" w:lineRule="auto"/>
        <w:jc w:val="both"/>
        <w:rPr>
          <w:rFonts w:ascii="Century" w:eastAsia="MS Mincho" w:hAnsi="Century"/>
          <w:noProof/>
          <w:snapToGrid w:val="0"/>
          <w:spacing w:val="-4"/>
          <w:sz w:val="18"/>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r w:rsidRPr="00EF762E">
        <w:rPr>
          <w:rFonts w:eastAsia="MS Mincho"/>
          <w:snapToGrid w:val="0"/>
          <w:szCs w:val="24"/>
          <w:lang w:val="en-US" w:eastAsia="ja-JP"/>
        </w:rPr>
        <w:br w:type="textWrapping" w:clear="all"/>
      </w: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ind w:firstLineChars="1050" w:firstLine="2100"/>
        <w:jc w:val="both"/>
        <w:rPr>
          <w:rFonts w:eastAsia="MS Mincho"/>
          <w:snapToGrid w:val="0"/>
          <w:sz w:val="20"/>
          <w:szCs w:val="20"/>
          <w:lang w:val="en-US" w:eastAsia="ja-JP"/>
        </w:rPr>
      </w:pPr>
      <w:r w:rsidRPr="00EF762E">
        <w:rPr>
          <w:rFonts w:eastAsia="MS Mincho"/>
          <w:snapToGrid w:val="0"/>
          <w:sz w:val="20"/>
          <w:szCs w:val="20"/>
          <w:lang w:val="en-US" w:eastAsia="ja-JP"/>
        </w:rPr>
        <w:t>(</w:t>
      </w:r>
      <w:r w:rsidRPr="00EF762E">
        <w:rPr>
          <w:rFonts w:eastAsia="MS Mincho" w:hint="eastAsia"/>
          <w:snapToGrid w:val="0"/>
          <w:sz w:val="20"/>
          <w:szCs w:val="20"/>
          <w:lang w:val="en-US" w:eastAsia="ja-JP"/>
        </w:rPr>
        <w:t>c</w:t>
      </w:r>
      <w:r w:rsidRPr="00EF762E">
        <w:rPr>
          <w:rFonts w:eastAsia="MS Mincho"/>
          <w:snapToGrid w:val="0"/>
          <w:sz w:val="20"/>
          <w:szCs w:val="20"/>
          <w:lang w:val="en-US" w:eastAsia="ja-JP"/>
        </w:rPr>
        <w:t>) φ</w:t>
      </w:r>
      <w:r w:rsidRPr="00EF762E">
        <w:rPr>
          <w:rFonts w:eastAsia="MS Mincho" w:hint="eastAsia"/>
          <w:snapToGrid w:val="0"/>
          <w:sz w:val="20"/>
          <w:szCs w:val="20"/>
          <w:lang w:val="en-US" w:eastAsia="ja-JP"/>
        </w:rPr>
        <w:t>8</w:t>
      </w:r>
      <w:r w:rsidRPr="00EF762E">
        <w:rPr>
          <w:rFonts w:eastAsia="MS Mincho"/>
          <w:snapToGrid w:val="0"/>
          <w:sz w:val="20"/>
          <w:szCs w:val="20"/>
          <w:lang w:val="en-US" w:eastAsia="ja-JP"/>
        </w:rPr>
        <w:t>00    γ=±100%                                                          (</w:t>
      </w:r>
      <w:r w:rsidRPr="00EF762E">
        <w:rPr>
          <w:rFonts w:eastAsia="MS Mincho" w:hint="eastAsia"/>
          <w:snapToGrid w:val="0"/>
          <w:sz w:val="20"/>
          <w:szCs w:val="20"/>
          <w:lang w:val="en-US" w:eastAsia="ja-JP"/>
        </w:rPr>
        <w:t>d</w:t>
      </w:r>
      <w:r w:rsidRPr="00EF762E">
        <w:rPr>
          <w:rFonts w:eastAsia="MS Mincho"/>
          <w:snapToGrid w:val="0"/>
          <w:sz w:val="20"/>
          <w:szCs w:val="20"/>
          <w:lang w:val="en-US" w:eastAsia="ja-JP"/>
        </w:rPr>
        <w:t>) φ</w:t>
      </w:r>
      <w:r w:rsidRPr="00EF762E">
        <w:rPr>
          <w:rFonts w:eastAsia="MS Mincho" w:hint="eastAsia"/>
          <w:snapToGrid w:val="0"/>
          <w:sz w:val="20"/>
          <w:szCs w:val="20"/>
          <w:lang w:val="en-US" w:eastAsia="ja-JP"/>
        </w:rPr>
        <w:t>12</w:t>
      </w:r>
      <w:r w:rsidRPr="00EF762E">
        <w:rPr>
          <w:rFonts w:eastAsia="MS Mincho"/>
          <w:snapToGrid w:val="0"/>
          <w:sz w:val="20"/>
          <w:szCs w:val="20"/>
          <w:lang w:val="en-US" w:eastAsia="ja-JP"/>
        </w:rPr>
        <w:t>00  γ=±100%</w:t>
      </w: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center"/>
        <w:rPr>
          <w:rFonts w:eastAsia="MS Mincho"/>
          <w:snapToGrid w:val="0"/>
          <w:sz w:val="20"/>
          <w:szCs w:val="24"/>
          <w:lang w:val="en-US" w:eastAsia="ja-JP"/>
        </w:rPr>
      </w:pPr>
      <w:r w:rsidRPr="00EF762E">
        <w:rPr>
          <w:rFonts w:eastAsia="MS Mincho"/>
          <w:snapToGrid w:val="0"/>
          <w:sz w:val="20"/>
          <w:szCs w:val="24"/>
          <w:lang w:val="en-US" w:eastAsia="ja-JP"/>
        </w:rPr>
        <w:t>Figure 1</w:t>
      </w:r>
      <w:r w:rsidRPr="00EF762E">
        <w:rPr>
          <w:rFonts w:eastAsia="MS Mincho" w:hint="eastAsia"/>
          <w:snapToGrid w:val="0"/>
          <w:sz w:val="20"/>
          <w:szCs w:val="24"/>
          <w:lang w:val="en-US" w:eastAsia="ja-JP"/>
        </w:rPr>
        <w:t>7</w:t>
      </w:r>
      <w:r w:rsidRPr="00EF762E">
        <w:rPr>
          <w:rFonts w:eastAsia="MS Mincho"/>
          <w:snapToGrid w:val="0"/>
          <w:sz w:val="20"/>
          <w:szCs w:val="24"/>
          <w:lang w:val="en-US" w:eastAsia="ja-JP"/>
        </w:rPr>
        <w:t>.</w:t>
      </w:r>
      <w:r w:rsidRPr="00EF762E">
        <w:rPr>
          <w:rFonts w:eastAsia="MS Mincho" w:hint="eastAsia"/>
          <w:snapToGrid w:val="0"/>
          <w:sz w:val="20"/>
          <w:szCs w:val="24"/>
          <w:lang w:val="en-US" w:eastAsia="ja-JP"/>
        </w:rPr>
        <w:t xml:space="preserve"> </w:t>
      </w:r>
      <w:r w:rsidRPr="00EF762E">
        <w:rPr>
          <w:rFonts w:eastAsia="MS Mincho"/>
          <w:snapToGrid w:val="0"/>
          <w:sz w:val="20"/>
          <w:szCs w:val="24"/>
          <w:lang w:val="en-US" w:eastAsia="ja-JP"/>
        </w:rPr>
        <w:t>Horizontal characteristics before and after continuous repetition test</w:t>
      </w:r>
    </w:p>
    <w:p w:rsidR="00EF762E" w:rsidRPr="00EF762E" w:rsidRDefault="00EF762E" w:rsidP="00EF762E">
      <w:pPr>
        <w:widowControl w:val="0"/>
        <w:spacing w:after="0" w:line="240" w:lineRule="auto"/>
        <w:jc w:val="both"/>
        <w:rPr>
          <w:rFonts w:eastAsia="MS Mincho"/>
          <w:snapToGrid w:val="0"/>
          <w:szCs w:val="24"/>
          <w:lang w:val="en-US" w:eastAsia="ja-JP"/>
        </w:rPr>
      </w:pPr>
      <w:r w:rsidRPr="00EF762E">
        <w:rPr>
          <w:rFonts w:eastAsia="MS Mincho"/>
          <w:noProof/>
          <w:snapToGrid w:val="0"/>
          <w:szCs w:val="24"/>
        </w:rPr>
        <w:drawing>
          <wp:anchor distT="0" distB="0" distL="114300" distR="114300" simplePos="0" relativeHeight="251687936" behindDoc="0" locked="0" layoutInCell="1" allowOverlap="1" wp14:anchorId="40B28AEC" wp14:editId="1C884F16">
            <wp:simplePos x="0" y="0"/>
            <wp:positionH relativeFrom="column">
              <wp:posOffset>1052498</wp:posOffset>
            </wp:positionH>
            <wp:positionV relativeFrom="paragraph">
              <wp:posOffset>100965</wp:posOffset>
            </wp:positionV>
            <wp:extent cx="4234815" cy="2295525"/>
            <wp:effectExtent l="0" t="0" r="0" b="0"/>
            <wp:wrapNone/>
            <wp:docPr id="2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34815" cy="2295525"/>
                    </a:xfrm>
                    <a:prstGeom prst="rect">
                      <a:avLst/>
                    </a:prstGeom>
                    <a:noFill/>
                    <a:ln>
                      <a:noFill/>
                    </a:ln>
                  </pic:spPr>
                </pic:pic>
              </a:graphicData>
            </a:graphic>
          </wp:anchor>
        </w:drawing>
      </w: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center"/>
        <w:rPr>
          <w:rFonts w:eastAsia="MS Mincho"/>
          <w:snapToGrid w:val="0"/>
          <w:sz w:val="20"/>
          <w:szCs w:val="24"/>
          <w:lang w:val="en-US" w:eastAsia="ja-JP"/>
        </w:rPr>
      </w:pPr>
      <w:r w:rsidRPr="00EF762E">
        <w:rPr>
          <w:rFonts w:eastAsia="MS Mincho"/>
          <w:snapToGrid w:val="0"/>
          <w:sz w:val="20"/>
          <w:szCs w:val="24"/>
          <w:lang w:val="en-US" w:eastAsia="ja-JP"/>
        </w:rPr>
        <w:t>Figure 1</w:t>
      </w:r>
      <w:r w:rsidRPr="00EF762E">
        <w:rPr>
          <w:rFonts w:eastAsia="MS Mincho" w:hint="eastAsia"/>
          <w:snapToGrid w:val="0"/>
          <w:sz w:val="20"/>
          <w:szCs w:val="24"/>
          <w:lang w:val="en-US" w:eastAsia="ja-JP"/>
        </w:rPr>
        <w:t>8</w:t>
      </w:r>
      <w:r w:rsidRPr="00EF762E">
        <w:rPr>
          <w:rFonts w:eastAsia="MS Mincho"/>
          <w:snapToGrid w:val="0"/>
          <w:sz w:val="20"/>
          <w:szCs w:val="24"/>
          <w:lang w:val="en-US" w:eastAsia="ja-JP"/>
        </w:rPr>
        <w:t>. Equivalent amplitude and repetition number of each specimen</w:t>
      </w:r>
      <w:r w:rsidRPr="00EF762E">
        <w:rPr>
          <w:rFonts w:eastAsia="MS Mincho"/>
          <w:snapToGrid w:val="0"/>
          <w:sz w:val="20"/>
          <w:szCs w:val="24"/>
          <w:lang w:val="en-US" w:eastAsia="ja-JP"/>
        </w:rPr>
        <w:br w:type="page"/>
      </w:r>
    </w:p>
    <w:p w:rsidR="00EF762E" w:rsidRPr="00EF762E" w:rsidRDefault="00EF762E" w:rsidP="00EF762E">
      <w:pPr>
        <w:widowControl w:val="0"/>
        <w:spacing w:after="0" w:line="240" w:lineRule="auto"/>
        <w:jc w:val="both"/>
        <w:rPr>
          <w:rFonts w:eastAsia="MS Mincho"/>
          <w:snapToGrid w:val="0"/>
          <w:szCs w:val="24"/>
          <w:lang w:val="en-US" w:eastAsia="ja-JP"/>
        </w:rPr>
      </w:pPr>
      <w:r w:rsidRPr="00EF762E">
        <w:rPr>
          <w:rFonts w:eastAsia="MS Mincho" w:hint="eastAsia"/>
          <w:snapToGrid w:val="0"/>
          <w:szCs w:val="24"/>
          <w:lang w:val="en-US" w:eastAsia="ja-JP"/>
        </w:rPr>
        <w:lastRenderedPageBreak/>
        <w:t>A</w:t>
      </w:r>
      <w:r w:rsidRPr="00EF762E">
        <w:rPr>
          <w:rFonts w:eastAsia="MS Mincho"/>
          <w:snapToGrid w:val="0"/>
          <w:szCs w:val="24"/>
          <w:lang w:val="en-US" w:eastAsia="ja-JP"/>
        </w:rPr>
        <w:t>fter completion of the test</w:t>
      </w:r>
      <w:r w:rsidRPr="00EF762E">
        <w:rPr>
          <w:rFonts w:eastAsia="MS Mincho" w:hint="eastAsia"/>
          <w:snapToGrid w:val="0"/>
          <w:szCs w:val="24"/>
          <w:lang w:val="en-US" w:eastAsia="ja-JP"/>
        </w:rPr>
        <w:t xml:space="preserve"> of </w:t>
      </w:r>
      <w:r w:rsidRPr="00EF762E">
        <w:rPr>
          <w:rFonts w:eastAsia="MS Mincho"/>
          <w:snapToGrid w:val="0"/>
          <w:szCs w:val="24"/>
          <w:lang w:val="en-US" w:eastAsia="ja-JP"/>
        </w:rPr>
        <w:t>φ500 and</w:t>
      </w:r>
      <w:r w:rsidRPr="00EF762E">
        <w:rPr>
          <w:rFonts w:eastAsia="MS Mincho" w:hint="eastAsia"/>
          <w:snapToGrid w:val="0"/>
          <w:szCs w:val="24"/>
          <w:lang w:val="en-US" w:eastAsia="ja-JP"/>
        </w:rPr>
        <w:t xml:space="preserve"> </w:t>
      </w:r>
      <w:r w:rsidRPr="00EF762E">
        <w:rPr>
          <w:rFonts w:eastAsia="MS Mincho"/>
          <w:snapToGrid w:val="0"/>
          <w:szCs w:val="24"/>
          <w:lang w:val="en-US" w:eastAsia="ja-JP"/>
        </w:rPr>
        <w:t>φ800, the test specimen</w:t>
      </w:r>
      <w:r w:rsidRPr="00EF762E">
        <w:rPr>
          <w:rFonts w:eastAsia="MS Mincho" w:hint="eastAsia"/>
          <w:snapToGrid w:val="0"/>
          <w:szCs w:val="24"/>
          <w:lang w:val="en-US" w:eastAsia="ja-JP"/>
        </w:rPr>
        <w:t>s</w:t>
      </w:r>
      <w:r w:rsidRPr="00EF762E">
        <w:rPr>
          <w:rFonts w:eastAsia="MS Mincho"/>
          <w:snapToGrid w:val="0"/>
          <w:szCs w:val="24"/>
          <w:lang w:val="en-US" w:eastAsia="ja-JP"/>
        </w:rPr>
        <w:t xml:space="preserve"> w</w:t>
      </w:r>
      <w:r w:rsidRPr="00EF762E">
        <w:rPr>
          <w:rFonts w:eastAsia="MS Mincho" w:hint="eastAsia"/>
          <w:snapToGrid w:val="0"/>
          <w:szCs w:val="24"/>
          <w:lang w:val="en-US" w:eastAsia="ja-JP"/>
        </w:rPr>
        <w:t>ere</w:t>
      </w:r>
      <w:r w:rsidRPr="00EF762E">
        <w:rPr>
          <w:rFonts w:eastAsia="MS Mincho"/>
          <w:snapToGrid w:val="0"/>
          <w:szCs w:val="24"/>
          <w:lang w:val="en-US" w:eastAsia="ja-JP"/>
        </w:rPr>
        <w:t xml:space="preserve"> cut and the presence or absence of internal damage</w:t>
      </w:r>
      <w:r w:rsidRPr="00EF762E">
        <w:rPr>
          <w:rFonts w:eastAsia="MS Mincho" w:hint="eastAsia"/>
          <w:snapToGrid w:val="0"/>
          <w:szCs w:val="24"/>
          <w:lang w:val="en-US" w:eastAsia="ja-JP"/>
        </w:rPr>
        <w:t>s</w:t>
      </w:r>
      <w:r w:rsidRPr="00EF762E">
        <w:rPr>
          <w:rFonts w:eastAsia="MS Mincho"/>
          <w:snapToGrid w:val="0"/>
          <w:szCs w:val="24"/>
          <w:lang w:val="en-US" w:eastAsia="ja-JP"/>
        </w:rPr>
        <w:t xml:space="preserve"> w</w:t>
      </w:r>
      <w:r w:rsidRPr="00EF762E">
        <w:rPr>
          <w:rFonts w:eastAsia="MS Mincho" w:hint="eastAsia"/>
          <w:snapToGrid w:val="0"/>
          <w:szCs w:val="24"/>
          <w:lang w:val="en-US" w:eastAsia="ja-JP"/>
        </w:rPr>
        <w:t>ere</w:t>
      </w:r>
      <w:r w:rsidRPr="00EF762E">
        <w:rPr>
          <w:rFonts w:eastAsia="MS Mincho"/>
          <w:snapToGrid w:val="0"/>
          <w:szCs w:val="24"/>
          <w:lang w:val="en-US" w:eastAsia="ja-JP"/>
        </w:rPr>
        <w:t xml:space="preserve"> confirmed. Figure 19 shows cut photograph</w:t>
      </w:r>
      <w:r w:rsidRPr="00EF762E">
        <w:rPr>
          <w:rFonts w:eastAsia="MS Mincho" w:hint="eastAsia"/>
          <w:snapToGrid w:val="0"/>
          <w:szCs w:val="24"/>
          <w:lang w:val="en-US" w:eastAsia="ja-JP"/>
        </w:rPr>
        <w:t>s</w:t>
      </w:r>
      <w:r w:rsidRPr="00EF762E">
        <w:rPr>
          <w:rFonts w:eastAsia="MS Mincho"/>
          <w:snapToGrid w:val="0"/>
          <w:szCs w:val="24"/>
          <w:lang w:val="en-US" w:eastAsia="ja-JP"/>
        </w:rPr>
        <w:t>. No damage such as cracks was observed in cross section</w:t>
      </w:r>
      <w:r w:rsidRPr="00EF762E">
        <w:rPr>
          <w:rFonts w:eastAsia="MS Mincho" w:hint="eastAsia"/>
          <w:snapToGrid w:val="0"/>
          <w:szCs w:val="24"/>
          <w:lang w:val="en-US" w:eastAsia="ja-JP"/>
        </w:rPr>
        <w:t>s</w:t>
      </w:r>
      <w:r w:rsidRPr="00EF762E">
        <w:rPr>
          <w:rFonts w:eastAsia="MS Mincho"/>
          <w:snapToGrid w:val="0"/>
          <w:szCs w:val="24"/>
          <w:lang w:val="en-US" w:eastAsia="ja-JP"/>
        </w:rPr>
        <w:t xml:space="preserve"> of the </w:t>
      </w:r>
      <w:r w:rsidRPr="00EF762E">
        <w:rPr>
          <w:rFonts w:eastAsia="MS Mincho" w:hint="eastAsia"/>
          <w:snapToGrid w:val="0"/>
          <w:szCs w:val="24"/>
          <w:lang w:val="en-US" w:eastAsia="ja-JP"/>
        </w:rPr>
        <w:t xml:space="preserve">tin </w:t>
      </w:r>
      <w:r w:rsidRPr="00EF762E">
        <w:rPr>
          <w:rFonts w:eastAsia="MS Mincho"/>
          <w:snapToGrid w:val="0"/>
          <w:szCs w:val="24"/>
          <w:lang w:val="en-US" w:eastAsia="ja-JP"/>
        </w:rPr>
        <w:t>plug</w:t>
      </w:r>
      <w:r w:rsidRPr="00EF762E">
        <w:rPr>
          <w:rFonts w:eastAsia="MS Mincho" w:hint="eastAsia"/>
          <w:snapToGrid w:val="0"/>
          <w:szCs w:val="24"/>
          <w:lang w:val="en-US" w:eastAsia="ja-JP"/>
        </w:rPr>
        <w:t>s</w:t>
      </w:r>
      <w:r w:rsidRPr="00EF762E">
        <w:rPr>
          <w:rFonts w:eastAsia="MS Mincho"/>
          <w:snapToGrid w:val="0"/>
          <w:szCs w:val="24"/>
          <w:lang w:val="en-US" w:eastAsia="ja-JP"/>
        </w:rPr>
        <w:t xml:space="preserve"> for each specimen.</w:t>
      </w:r>
    </w:p>
    <w:p w:rsidR="00EF762E" w:rsidRPr="00EF762E" w:rsidRDefault="00EF762E" w:rsidP="00EF762E">
      <w:pPr>
        <w:widowControl w:val="0"/>
        <w:spacing w:after="0" w:line="240" w:lineRule="auto"/>
        <w:jc w:val="both"/>
        <w:rPr>
          <w:rFonts w:eastAsia="MS Mincho"/>
          <w:snapToGrid w:val="0"/>
          <w:szCs w:val="24"/>
          <w:lang w:val="en-US" w:eastAsia="ja-JP"/>
        </w:rPr>
      </w:pPr>
      <w:r w:rsidRPr="00EF762E">
        <w:rPr>
          <w:rFonts w:eastAsia="MS Mincho" w:hint="eastAsia"/>
          <w:noProof/>
          <w:snapToGrid w:val="0"/>
          <w:szCs w:val="24"/>
        </w:rPr>
        <w:drawing>
          <wp:anchor distT="0" distB="0" distL="114300" distR="114300" simplePos="0" relativeHeight="251666432" behindDoc="0" locked="0" layoutInCell="1" allowOverlap="1" wp14:anchorId="344EC02E" wp14:editId="4C2F7F99">
            <wp:simplePos x="0" y="0"/>
            <wp:positionH relativeFrom="column">
              <wp:posOffset>614045</wp:posOffset>
            </wp:positionH>
            <wp:positionV relativeFrom="paragraph">
              <wp:posOffset>94615</wp:posOffset>
            </wp:positionV>
            <wp:extent cx="2372360" cy="1795145"/>
            <wp:effectExtent l="0" t="0" r="0" b="0"/>
            <wp:wrapNone/>
            <wp:docPr id="30" name="図 38" descr="補正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補正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2360" cy="1795145"/>
                    </a:xfrm>
                    <a:prstGeom prst="rect">
                      <a:avLst/>
                    </a:prstGeom>
                    <a:noFill/>
                  </pic:spPr>
                </pic:pic>
              </a:graphicData>
            </a:graphic>
          </wp:anchor>
        </w:drawing>
      </w: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r w:rsidRPr="00EF762E">
        <w:rPr>
          <w:rFonts w:eastAsia="MS Mincho" w:hint="eastAsia"/>
          <w:noProof/>
          <w:snapToGrid w:val="0"/>
          <w:szCs w:val="24"/>
        </w:rPr>
        <w:drawing>
          <wp:anchor distT="0" distB="0" distL="114300" distR="114300" simplePos="0" relativeHeight="251667456" behindDoc="0" locked="0" layoutInCell="1" allowOverlap="0" wp14:anchorId="553EF715" wp14:editId="6B99CD0C">
            <wp:simplePos x="0" y="0"/>
            <wp:positionH relativeFrom="column">
              <wp:posOffset>3385185</wp:posOffset>
            </wp:positionH>
            <wp:positionV relativeFrom="paragraph">
              <wp:posOffset>-455930</wp:posOffset>
            </wp:positionV>
            <wp:extent cx="2166620" cy="1625600"/>
            <wp:effectExtent l="0" t="0" r="5080" b="0"/>
            <wp:wrapNone/>
            <wp:docPr id="31"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6620" cy="1625600"/>
                    </a:xfrm>
                    <a:prstGeom prst="rect">
                      <a:avLst/>
                    </a:prstGeom>
                    <a:noFill/>
                    <a:ln>
                      <a:noFill/>
                    </a:ln>
                  </pic:spPr>
                </pic:pic>
              </a:graphicData>
            </a:graphic>
          </wp:anchor>
        </w:drawing>
      </w: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ind w:firstLineChars="1229" w:firstLine="2409"/>
        <w:jc w:val="both"/>
        <w:rPr>
          <w:rFonts w:eastAsia="MS Mincho"/>
          <w:noProof/>
          <w:snapToGrid w:val="0"/>
          <w:spacing w:val="-4"/>
          <w:sz w:val="20"/>
          <w:szCs w:val="20"/>
          <w:lang w:val="en-US" w:eastAsia="ja-JP"/>
        </w:rPr>
      </w:pPr>
      <w:r w:rsidRPr="00EF762E">
        <w:rPr>
          <w:rFonts w:eastAsia="MS Mincho"/>
          <w:noProof/>
          <w:snapToGrid w:val="0"/>
          <w:spacing w:val="-4"/>
          <w:sz w:val="20"/>
          <w:szCs w:val="20"/>
          <w:lang w:val="en-US" w:eastAsia="ja-JP"/>
        </w:rPr>
        <w:t>(a)</w:t>
      </w:r>
      <w:r w:rsidRPr="00EF762E">
        <w:rPr>
          <w:rFonts w:eastAsia="MS Mincho"/>
          <w:snapToGrid w:val="0"/>
          <w:sz w:val="20"/>
          <w:szCs w:val="20"/>
          <w:lang w:val="en-US" w:eastAsia="ja-JP"/>
        </w:rPr>
        <w:t xml:space="preserve"> φ</w:t>
      </w:r>
      <w:r w:rsidRPr="00EF762E">
        <w:rPr>
          <w:rFonts w:eastAsia="MS Mincho"/>
          <w:noProof/>
          <w:snapToGrid w:val="0"/>
          <w:spacing w:val="-4"/>
          <w:sz w:val="20"/>
          <w:szCs w:val="20"/>
          <w:lang w:val="en-US" w:eastAsia="ja-JP"/>
        </w:rPr>
        <w:t>500                                                                            (</w:t>
      </w:r>
      <w:r w:rsidRPr="00EF762E">
        <w:rPr>
          <w:rFonts w:eastAsia="MS Mincho" w:hint="eastAsia"/>
          <w:noProof/>
          <w:snapToGrid w:val="0"/>
          <w:spacing w:val="-4"/>
          <w:sz w:val="20"/>
          <w:szCs w:val="20"/>
          <w:lang w:val="en-US" w:eastAsia="ja-JP"/>
        </w:rPr>
        <w:t>c</w:t>
      </w:r>
      <w:r w:rsidRPr="00EF762E">
        <w:rPr>
          <w:rFonts w:eastAsia="MS Mincho"/>
          <w:noProof/>
          <w:snapToGrid w:val="0"/>
          <w:spacing w:val="-4"/>
          <w:sz w:val="20"/>
          <w:szCs w:val="20"/>
          <w:lang w:val="en-US" w:eastAsia="ja-JP"/>
        </w:rPr>
        <w:t>)</w:t>
      </w:r>
      <w:r w:rsidRPr="00EF762E">
        <w:rPr>
          <w:rFonts w:eastAsia="MS Mincho"/>
          <w:snapToGrid w:val="0"/>
          <w:sz w:val="20"/>
          <w:szCs w:val="20"/>
          <w:lang w:val="en-US" w:eastAsia="ja-JP"/>
        </w:rPr>
        <w:t xml:space="preserve"> φ</w:t>
      </w:r>
      <w:r w:rsidRPr="00EF762E">
        <w:rPr>
          <w:rFonts w:eastAsia="MS Mincho" w:hint="eastAsia"/>
          <w:noProof/>
          <w:snapToGrid w:val="0"/>
          <w:spacing w:val="-4"/>
          <w:sz w:val="20"/>
          <w:szCs w:val="20"/>
          <w:lang w:val="en-US" w:eastAsia="ja-JP"/>
        </w:rPr>
        <w:t>8</w:t>
      </w:r>
      <w:r w:rsidRPr="00EF762E">
        <w:rPr>
          <w:rFonts w:eastAsia="MS Mincho"/>
          <w:noProof/>
          <w:snapToGrid w:val="0"/>
          <w:spacing w:val="-4"/>
          <w:sz w:val="20"/>
          <w:szCs w:val="20"/>
          <w:lang w:val="en-US" w:eastAsia="ja-JP"/>
        </w:rPr>
        <w:t xml:space="preserve">00 </w:t>
      </w: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center"/>
        <w:rPr>
          <w:rFonts w:eastAsia="MS Mincho"/>
          <w:snapToGrid w:val="0"/>
          <w:sz w:val="20"/>
          <w:szCs w:val="20"/>
          <w:lang w:val="en-US" w:eastAsia="ja-JP"/>
        </w:rPr>
      </w:pPr>
      <w:r w:rsidRPr="00EF762E">
        <w:rPr>
          <w:rFonts w:eastAsia="MS Mincho"/>
          <w:snapToGrid w:val="0"/>
          <w:sz w:val="20"/>
          <w:szCs w:val="20"/>
          <w:lang w:val="en-US" w:eastAsia="ja-JP"/>
        </w:rPr>
        <w:t>Figure 1</w:t>
      </w:r>
      <w:r w:rsidRPr="00EF762E">
        <w:rPr>
          <w:rFonts w:eastAsia="MS Mincho" w:hint="eastAsia"/>
          <w:snapToGrid w:val="0"/>
          <w:sz w:val="20"/>
          <w:szCs w:val="20"/>
          <w:lang w:val="en-US" w:eastAsia="ja-JP"/>
        </w:rPr>
        <w:t>9</w:t>
      </w:r>
      <w:r w:rsidRPr="00EF762E">
        <w:rPr>
          <w:rFonts w:eastAsia="MS Mincho"/>
          <w:snapToGrid w:val="0"/>
          <w:sz w:val="20"/>
          <w:szCs w:val="20"/>
          <w:lang w:val="en-US" w:eastAsia="ja-JP"/>
        </w:rPr>
        <w:t>. Cross-sectional photograph of test specimen after test</w:t>
      </w: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EF762E">
        <w:rPr>
          <w:rFonts w:eastAsia="MS Mincho" w:hint="eastAsia"/>
          <w:b/>
          <w:caps/>
          <w:snapToGrid w:val="0"/>
          <w:szCs w:val="24"/>
          <w:lang w:val="en-US" w:eastAsia="ja-JP"/>
        </w:rPr>
        <w:t>6</w:t>
      </w:r>
      <w:r w:rsidRPr="00EF762E">
        <w:rPr>
          <w:rFonts w:eastAsia="Times New Roman"/>
          <w:b/>
          <w:caps/>
          <w:snapToGrid w:val="0"/>
          <w:szCs w:val="24"/>
          <w:lang w:val="en-US" w:eastAsia="en-US"/>
        </w:rPr>
        <w:t>. Conclusions</w:t>
      </w:r>
    </w:p>
    <w:p w:rsidR="00EF762E" w:rsidRPr="00EF762E" w:rsidRDefault="00EF762E" w:rsidP="00EF762E">
      <w:pPr>
        <w:widowControl w:val="0"/>
        <w:spacing w:after="0" w:line="240" w:lineRule="auto"/>
        <w:jc w:val="both"/>
        <w:rPr>
          <w:rFonts w:eastAsia="Times New Roman"/>
          <w:snapToGrid w:val="0"/>
          <w:szCs w:val="24"/>
          <w:lang w:val="en-US" w:eastAsia="en-US"/>
        </w:rPr>
      </w:pPr>
    </w:p>
    <w:p w:rsidR="00EF762E" w:rsidRPr="00EF762E" w:rsidRDefault="00EF762E" w:rsidP="00EF762E">
      <w:pPr>
        <w:widowControl w:val="0"/>
        <w:spacing w:after="0" w:line="240" w:lineRule="auto"/>
        <w:jc w:val="both"/>
        <w:rPr>
          <w:rFonts w:eastAsia="MS Mincho"/>
          <w:snapToGrid w:val="0"/>
          <w:szCs w:val="24"/>
          <w:lang w:val="en-US" w:eastAsia="ja-JP"/>
        </w:rPr>
      </w:pPr>
      <w:r w:rsidRPr="00EF762E">
        <w:rPr>
          <w:rFonts w:eastAsia="MS Mincho"/>
          <w:snapToGrid w:val="0"/>
          <w:szCs w:val="24"/>
          <w:lang w:val="en-US" w:eastAsia="ja-JP"/>
        </w:rPr>
        <w:t>In development of environmentally friendly rubber</w:t>
      </w:r>
      <w:r w:rsidRPr="00EF762E">
        <w:rPr>
          <w:rFonts w:eastAsia="MS Mincho" w:hint="eastAsia"/>
          <w:snapToGrid w:val="0"/>
          <w:szCs w:val="24"/>
          <w:lang w:val="en-US" w:eastAsia="ja-JP"/>
        </w:rPr>
        <w:t xml:space="preserve"> bearing</w:t>
      </w:r>
      <w:r w:rsidRPr="00EF762E">
        <w:rPr>
          <w:rFonts w:eastAsia="MS Mincho"/>
          <w:snapToGrid w:val="0"/>
          <w:szCs w:val="24"/>
          <w:lang w:val="en-US" w:eastAsia="ja-JP"/>
        </w:rPr>
        <w:t xml:space="preserve"> with tin plug that meets environmentally conscious societal needs, plug material characteristic</w:t>
      </w:r>
      <w:r w:rsidRPr="00EF762E">
        <w:rPr>
          <w:rFonts w:eastAsia="MS Mincho" w:hint="eastAsia"/>
          <w:snapToGrid w:val="0"/>
          <w:szCs w:val="24"/>
          <w:lang w:val="en-US" w:eastAsia="ja-JP"/>
        </w:rPr>
        <w:t xml:space="preserve"> test</w:t>
      </w:r>
      <w:r w:rsidRPr="00EF762E">
        <w:rPr>
          <w:rFonts w:eastAsia="MS Mincho"/>
          <w:snapToGrid w:val="0"/>
          <w:szCs w:val="24"/>
          <w:lang w:val="en-US" w:eastAsia="ja-JP"/>
        </w:rPr>
        <w:t xml:space="preserve">, characteristic test of actual product, and repeated durability were evaluated. We confirmed that rubber </w:t>
      </w:r>
      <w:r w:rsidRPr="00EF762E">
        <w:rPr>
          <w:rFonts w:eastAsia="MS Mincho" w:hint="eastAsia"/>
          <w:snapToGrid w:val="0"/>
          <w:szCs w:val="24"/>
          <w:lang w:val="en-US" w:eastAsia="ja-JP"/>
        </w:rPr>
        <w:t xml:space="preserve">bearing </w:t>
      </w:r>
      <w:r w:rsidRPr="00EF762E">
        <w:rPr>
          <w:rFonts w:eastAsia="MS Mincho"/>
          <w:snapToGrid w:val="0"/>
          <w:szCs w:val="24"/>
          <w:lang w:val="en-US" w:eastAsia="ja-JP"/>
        </w:rPr>
        <w:t xml:space="preserve">with tin plug has damping capacity of about 1.7 times that of conventional rubber </w:t>
      </w:r>
      <w:r w:rsidRPr="00EF762E">
        <w:rPr>
          <w:rFonts w:eastAsia="MS Mincho" w:hint="eastAsia"/>
          <w:snapToGrid w:val="0"/>
          <w:szCs w:val="24"/>
          <w:lang w:val="en-US" w:eastAsia="ja-JP"/>
        </w:rPr>
        <w:t xml:space="preserve">bearing </w:t>
      </w:r>
      <w:r w:rsidRPr="00EF762E">
        <w:rPr>
          <w:rFonts w:eastAsia="MS Mincho"/>
          <w:snapToGrid w:val="0"/>
          <w:szCs w:val="24"/>
          <w:lang w:val="en-US" w:eastAsia="ja-JP"/>
        </w:rPr>
        <w:t>with lead plug and various dependency.</w:t>
      </w:r>
    </w:p>
    <w:p w:rsidR="00EF762E" w:rsidRPr="00EF762E" w:rsidRDefault="00EF762E" w:rsidP="00EF762E">
      <w:pPr>
        <w:widowControl w:val="0"/>
        <w:spacing w:after="0" w:line="240" w:lineRule="auto"/>
        <w:jc w:val="both"/>
        <w:rPr>
          <w:rFonts w:eastAsia="MS Mincho"/>
          <w:snapToGrid w:val="0"/>
          <w:szCs w:val="24"/>
          <w:lang w:val="en-US" w:eastAsia="ja-JP"/>
        </w:rPr>
      </w:pPr>
      <w:r w:rsidRPr="00EF762E">
        <w:rPr>
          <w:rFonts w:eastAsia="MS Mincho"/>
          <w:snapToGrid w:val="0"/>
          <w:szCs w:val="24"/>
          <w:lang w:val="en-US" w:eastAsia="ja-JP"/>
        </w:rPr>
        <w:t>Moreover, the durability by continuous repetitive excitation was verified, and although the yield load decreased, the results that the vertical supporting capacity and the restoring capacity were sufficiently retained were obtained. Furthermore, after completion of continuous repetitive excitation, the specimen was cut and the state of the tin plug was confirmed, but damage such as cracks was not observed.</w:t>
      </w:r>
    </w:p>
    <w:p w:rsidR="00EF762E" w:rsidRPr="00EF762E" w:rsidRDefault="00EF762E" w:rsidP="00EF762E">
      <w:pPr>
        <w:widowControl w:val="0"/>
        <w:spacing w:after="0" w:line="240" w:lineRule="auto"/>
        <w:jc w:val="both"/>
        <w:rPr>
          <w:rFonts w:eastAsia="MS Mincho"/>
          <w:snapToGrid w:val="0"/>
          <w:szCs w:val="24"/>
          <w:lang w:val="en-US" w:eastAsia="ja-JP"/>
        </w:rPr>
      </w:pPr>
      <w:r w:rsidRPr="00EF762E">
        <w:rPr>
          <w:rFonts w:eastAsia="MS Mincho"/>
          <w:snapToGrid w:val="0"/>
          <w:szCs w:val="24"/>
          <w:lang w:val="en-US" w:eastAsia="ja-JP"/>
        </w:rPr>
        <w:t>In conclusion, the repeating durability of the rubber bearing with tin plug under the cyclic loading tests was verified by the test results.</w:t>
      </w: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widowControl w:val="0"/>
        <w:spacing w:after="0" w:line="240" w:lineRule="auto"/>
        <w:jc w:val="both"/>
        <w:rPr>
          <w:rFonts w:eastAsia="MS Mincho"/>
          <w:snapToGrid w:val="0"/>
          <w:szCs w:val="24"/>
          <w:lang w:val="en-US" w:eastAsia="ja-JP"/>
        </w:rPr>
      </w:pPr>
    </w:p>
    <w:p w:rsidR="00EF762E" w:rsidRPr="00EF762E" w:rsidRDefault="00EF762E" w:rsidP="00EF762E">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EF762E">
        <w:rPr>
          <w:rFonts w:eastAsia="MS Mincho" w:hint="eastAsia"/>
          <w:b/>
          <w:caps/>
          <w:snapToGrid w:val="0"/>
          <w:szCs w:val="24"/>
          <w:lang w:val="en-US" w:eastAsia="ja-JP"/>
        </w:rPr>
        <w:t>7</w:t>
      </w:r>
      <w:r w:rsidRPr="00EF762E">
        <w:rPr>
          <w:rFonts w:eastAsia="Times New Roman"/>
          <w:b/>
          <w:caps/>
          <w:snapToGrid w:val="0"/>
          <w:szCs w:val="24"/>
          <w:lang w:val="en-US" w:eastAsia="en-US"/>
        </w:rPr>
        <w:t xml:space="preserve">. Acknowledgments </w:t>
      </w:r>
    </w:p>
    <w:p w:rsidR="00EF762E" w:rsidRPr="00EF762E" w:rsidRDefault="00EF762E" w:rsidP="00EF762E">
      <w:pPr>
        <w:widowControl w:val="0"/>
        <w:spacing w:after="0" w:line="240" w:lineRule="auto"/>
        <w:jc w:val="both"/>
        <w:rPr>
          <w:rFonts w:eastAsia="Times New Roman"/>
          <w:snapToGrid w:val="0"/>
          <w:szCs w:val="24"/>
          <w:lang w:val="en-US" w:eastAsia="en-US"/>
        </w:rPr>
      </w:pPr>
    </w:p>
    <w:p w:rsidR="00EF762E" w:rsidRPr="00EF762E" w:rsidRDefault="00EF762E" w:rsidP="00EF762E">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r w:rsidRPr="00EF762E">
        <w:rPr>
          <w:rFonts w:eastAsia="Times New Roman"/>
          <w:snapToGrid w:val="0"/>
          <w:szCs w:val="24"/>
          <w:lang w:val="en-US" w:eastAsia="en-US"/>
        </w:rPr>
        <w:t xml:space="preserve">The </w:t>
      </w:r>
      <w:r w:rsidRPr="00EF762E">
        <w:rPr>
          <w:rFonts w:eastAsia="MS Mincho"/>
          <w:snapToGrid w:val="0"/>
          <w:szCs w:val="24"/>
          <w:lang w:val="en-US" w:eastAsia="ja-JP"/>
        </w:rPr>
        <w:t>Rubber Bearing with Tin Plug</w:t>
      </w:r>
      <w:r w:rsidRPr="00EF762E">
        <w:rPr>
          <w:rFonts w:eastAsia="MS Mincho" w:hint="eastAsia"/>
          <w:snapToGrid w:val="0"/>
          <w:szCs w:val="24"/>
          <w:lang w:val="en-US" w:eastAsia="ja-JP"/>
        </w:rPr>
        <w:t xml:space="preserve"> </w:t>
      </w:r>
      <w:r w:rsidRPr="00EF762E">
        <w:rPr>
          <w:rFonts w:eastAsia="Times New Roman"/>
          <w:snapToGrid w:val="0"/>
          <w:szCs w:val="24"/>
          <w:lang w:val="en-US" w:eastAsia="en-US"/>
        </w:rPr>
        <w:t>were developed under a joint research project involving Aseismic Devices CO.,LTD.</w:t>
      </w:r>
      <w:r w:rsidRPr="00EF762E">
        <w:rPr>
          <w:rFonts w:eastAsia="MS Mincho" w:hint="eastAsia"/>
          <w:snapToGrid w:val="0"/>
          <w:szCs w:val="24"/>
          <w:lang w:val="en-US" w:eastAsia="ja-JP"/>
        </w:rPr>
        <w:t xml:space="preserve"> </w:t>
      </w:r>
      <w:r w:rsidRPr="00EF762E">
        <w:rPr>
          <w:rFonts w:eastAsia="Times New Roman"/>
          <w:snapToGrid w:val="0"/>
          <w:szCs w:val="24"/>
          <w:lang w:val="en-US" w:eastAsia="en-US"/>
        </w:rPr>
        <w:t>,Sumitomo Metal Mining Siporex Co.,Ltd.</w:t>
      </w:r>
      <w:r w:rsidRPr="00EF762E">
        <w:rPr>
          <w:rFonts w:eastAsia="MS Mincho" w:hint="eastAsia"/>
          <w:snapToGrid w:val="0"/>
          <w:szCs w:val="24"/>
          <w:lang w:val="en-US" w:eastAsia="ja-JP"/>
        </w:rPr>
        <w:t xml:space="preserve"> ,</w:t>
      </w:r>
      <w:r w:rsidRPr="00EF762E">
        <w:rPr>
          <w:rFonts w:eastAsia="MS Mincho"/>
          <w:snapToGrid w:val="0"/>
          <w:szCs w:val="24"/>
          <w:lang w:val="en-US" w:eastAsia="ja-JP"/>
        </w:rPr>
        <w:t>SWCC SHOWA CABLE SYSTEMS CO.,LTD.</w:t>
      </w:r>
      <w:r w:rsidRPr="00EF762E">
        <w:rPr>
          <w:rFonts w:eastAsia="MS Mincho" w:hint="eastAsia"/>
          <w:snapToGrid w:val="0"/>
          <w:szCs w:val="24"/>
          <w:lang w:val="en-US" w:eastAsia="ja-JP"/>
        </w:rPr>
        <w:t xml:space="preserve"> </w:t>
      </w:r>
      <w:r w:rsidRPr="00EF762E">
        <w:rPr>
          <w:rFonts w:eastAsia="Times New Roman"/>
          <w:snapToGrid w:val="0"/>
          <w:szCs w:val="24"/>
          <w:lang w:val="en-US" w:eastAsia="en-US"/>
        </w:rPr>
        <w:t xml:space="preserve">The authors would like to express thanks to </w:t>
      </w:r>
      <w:r w:rsidRPr="00EF762E">
        <w:rPr>
          <w:rFonts w:eastAsia="MS Mincho" w:hint="eastAsia"/>
          <w:snapToGrid w:val="0"/>
          <w:szCs w:val="24"/>
          <w:lang w:val="en-US" w:eastAsia="ja-JP"/>
        </w:rPr>
        <w:t>a</w:t>
      </w:r>
      <w:r w:rsidRPr="00EF762E">
        <w:rPr>
          <w:rFonts w:eastAsia="Times New Roman"/>
          <w:snapToGrid w:val="0"/>
          <w:szCs w:val="24"/>
          <w:lang w:val="en-US" w:eastAsia="en-US"/>
        </w:rPr>
        <w:t>ll developers.</w:t>
      </w:r>
    </w:p>
    <w:p w:rsidR="00EF762E" w:rsidRPr="00EF762E" w:rsidRDefault="00EF762E" w:rsidP="00EF762E">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EF762E" w:rsidRPr="00EF762E" w:rsidRDefault="00EF762E" w:rsidP="00EF762E">
      <w:pPr>
        <w:widowControl w:val="0"/>
        <w:tabs>
          <w:tab w:val="left" w:pos="0"/>
          <w:tab w:val="left" w:pos="720"/>
          <w:tab w:val="left" w:pos="1086"/>
          <w:tab w:val="left" w:pos="1440"/>
        </w:tabs>
        <w:suppressAutoHyphens/>
        <w:spacing w:after="0" w:line="240" w:lineRule="auto"/>
        <w:jc w:val="both"/>
        <w:rPr>
          <w:rFonts w:eastAsia="MS Mincho"/>
          <w:snapToGrid w:val="0"/>
          <w:szCs w:val="24"/>
          <w:lang w:val="en-US" w:eastAsia="ja-JP"/>
        </w:rPr>
      </w:pPr>
    </w:p>
    <w:p w:rsidR="00EF762E" w:rsidRPr="00EF762E" w:rsidRDefault="00EF762E" w:rsidP="00EF762E">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EF762E">
        <w:rPr>
          <w:rFonts w:eastAsia="MS Mincho" w:hint="eastAsia"/>
          <w:b/>
          <w:caps/>
          <w:snapToGrid w:val="0"/>
          <w:szCs w:val="24"/>
          <w:lang w:val="en-US" w:eastAsia="ja-JP"/>
        </w:rPr>
        <w:t>8</w:t>
      </w:r>
      <w:r w:rsidRPr="00EF762E">
        <w:rPr>
          <w:rFonts w:eastAsia="Times New Roman"/>
          <w:b/>
          <w:caps/>
          <w:snapToGrid w:val="0"/>
          <w:szCs w:val="24"/>
          <w:lang w:val="en-US" w:eastAsia="en-US"/>
        </w:rPr>
        <w:t>. References</w:t>
      </w:r>
    </w:p>
    <w:p w:rsidR="00EF762E" w:rsidRPr="00EF762E" w:rsidRDefault="00EF762E" w:rsidP="00EF762E">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EF762E" w:rsidRPr="00EF762E" w:rsidRDefault="00EF762E" w:rsidP="00EF762E">
      <w:pPr>
        <w:widowControl w:val="0"/>
        <w:spacing w:after="120" w:line="240" w:lineRule="auto"/>
        <w:jc w:val="both"/>
        <w:rPr>
          <w:rFonts w:eastAsia="Calibri"/>
          <w:snapToGrid w:val="0"/>
          <w:color w:val="000000"/>
          <w:sz w:val="20"/>
          <w:szCs w:val="20"/>
          <w:lang w:val="en-US" w:eastAsia="ja-JP" w:bidi="en-US"/>
        </w:rPr>
      </w:pPr>
      <w:r w:rsidRPr="00EF762E">
        <w:rPr>
          <w:rFonts w:eastAsia="Calibri" w:hint="eastAsia"/>
          <w:snapToGrid w:val="0"/>
          <w:color w:val="000000"/>
          <w:sz w:val="20"/>
          <w:szCs w:val="20"/>
          <w:lang w:val="en-US" w:eastAsia="ja-JP" w:bidi="en-US"/>
        </w:rPr>
        <w:t>Yamaguchi</w:t>
      </w:r>
      <w:r w:rsidRPr="00EF762E">
        <w:rPr>
          <w:rFonts w:eastAsia="Calibri"/>
          <w:snapToGrid w:val="0"/>
          <w:color w:val="000000"/>
          <w:sz w:val="20"/>
          <w:szCs w:val="20"/>
          <w:lang w:val="en-US" w:eastAsia="en-US" w:bidi="en-US"/>
        </w:rPr>
        <w:t xml:space="preserve">, </w:t>
      </w:r>
      <w:r w:rsidRPr="00EF762E">
        <w:rPr>
          <w:rFonts w:eastAsia="Calibri" w:hint="eastAsia"/>
          <w:snapToGrid w:val="0"/>
          <w:color w:val="000000"/>
          <w:sz w:val="20"/>
          <w:szCs w:val="20"/>
          <w:lang w:val="en-US" w:eastAsia="ja-JP" w:bidi="en-US"/>
        </w:rPr>
        <w:t>N</w:t>
      </w:r>
      <w:r w:rsidRPr="00EF762E">
        <w:rPr>
          <w:rFonts w:eastAsia="Calibri"/>
          <w:snapToGrid w:val="0"/>
          <w:color w:val="000000"/>
          <w:sz w:val="20"/>
          <w:szCs w:val="20"/>
          <w:lang w:val="en-US" w:eastAsia="en-US" w:bidi="en-US"/>
        </w:rPr>
        <w:t xml:space="preserve">. et al. </w:t>
      </w:r>
      <w:r w:rsidRPr="00EF762E">
        <w:rPr>
          <w:rFonts w:eastAsia="Calibri" w:hint="eastAsia"/>
          <w:snapToGrid w:val="0"/>
          <w:color w:val="000000"/>
          <w:sz w:val="20"/>
          <w:szCs w:val="20"/>
          <w:lang w:val="en-US" w:eastAsia="ja-JP" w:bidi="en-US"/>
        </w:rPr>
        <w:t>(</w:t>
      </w:r>
      <w:r w:rsidRPr="00EF762E">
        <w:rPr>
          <w:rFonts w:eastAsia="Calibri"/>
          <w:snapToGrid w:val="0"/>
          <w:color w:val="000000"/>
          <w:sz w:val="20"/>
          <w:szCs w:val="20"/>
          <w:lang w:val="en-US" w:eastAsia="en-US" w:bidi="en-US"/>
        </w:rPr>
        <w:t>200</w:t>
      </w:r>
      <w:r w:rsidRPr="00EF762E">
        <w:rPr>
          <w:rFonts w:eastAsia="Calibri" w:hint="eastAsia"/>
          <w:snapToGrid w:val="0"/>
          <w:color w:val="000000"/>
          <w:sz w:val="20"/>
          <w:szCs w:val="20"/>
          <w:lang w:val="en-US" w:eastAsia="ja-JP" w:bidi="en-US"/>
        </w:rPr>
        <w:t xml:space="preserve">5) </w:t>
      </w:r>
      <w:r w:rsidRPr="00EF762E">
        <w:rPr>
          <w:rFonts w:eastAsia="Calibri"/>
          <w:snapToGrid w:val="0"/>
          <w:color w:val="000000"/>
          <w:sz w:val="20"/>
          <w:szCs w:val="20"/>
          <w:lang w:val="en-US" w:eastAsia="ja-JP" w:bidi="en-US"/>
        </w:rPr>
        <w:t>Development of Tin Rubber Bearing Isolator</w:t>
      </w:r>
      <w:r w:rsidRPr="00EF762E">
        <w:rPr>
          <w:rFonts w:eastAsia="Calibri" w:hint="eastAsia"/>
          <w:snapToGrid w:val="0"/>
          <w:color w:val="000000"/>
          <w:sz w:val="20"/>
          <w:szCs w:val="20"/>
          <w:lang w:val="en-US" w:eastAsia="ja-JP" w:bidi="en-US"/>
        </w:rPr>
        <w:t xml:space="preserve"> (Part1</w:t>
      </w:r>
      <w:r w:rsidRPr="00EF762E">
        <w:rPr>
          <w:rFonts w:ascii="MS Gothic" w:eastAsia="MS Gothic" w:hAnsi="MS Gothic" w:cs="MS Gothic" w:hint="eastAsia"/>
          <w:snapToGrid w:val="0"/>
          <w:color w:val="000000"/>
          <w:sz w:val="20"/>
          <w:szCs w:val="20"/>
          <w:lang w:val="en-US" w:eastAsia="ja-JP" w:bidi="en-US"/>
        </w:rPr>
        <w:t>～</w:t>
      </w:r>
      <w:r w:rsidRPr="00EF762E">
        <w:rPr>
          <w:rFonts w:eastAsia="Calibri" w:hint="eastAsia"/>
          <w:snapToGrid w:val="0"/>
          <w:color w:val="000000"/>
          <w:sz w:val="20"/>
          <w:szCs w:val="20"/>
          <w:lang w:val="en-US" w:eastAsia="ja-JP" w:bidi="en-US"/>
        </w:rPr>
        <w:t>Part5)</w:t>
      </w:r>
    </w:p>
    <w:p w:rsidR="00EF762E" w:rsidRPr="00EF762E" w:rsidRDefault="00EF762E" w:rsidP="00EF762E">
      <w:pPr>
        <w:widowControl w:val="0"/>
        <w:spacing w:after="120" w:line="240" w:lineRule="auto"/>
        <w:jc w:val="both"/>
        <w:rPr>
          <w:rFonts w:eastAsia="Calibri"/>
          <w:snapToGrid w:val="0"/>
          <w:color w:val="000000"/>
          <w:sz w:val="20"/>
          <w:szCs w:val="20"/>
          <w:lang w:val="en-US" w:eastAsia="ja-JP" w:bidi="en-US"/>
        </w:rPr>
      </w:pPr>
      <w:r w:rsidRPr="00EF762E">
        <w:rPr>
          <w:rFonts w:eastAsia="Calibri"/>
          <w:snapToGrid w:val="0"/>
          <w:color w:val="000000"/>
          <w:sz w:val="20"/>
          <w:szCs w:val="20"/>
          <w:lang w:val="en-US" w:eastAsia="en-US" w:bidi="en-US"/>
        </w:rPr>
        <w:t>AIJ Journal of Technology and Design. , Architectural Institute of Japan:</w:t>
      </w:r>
      <w:r w:rsidRPr="00EF762E">
        <w:rPr>
          <w:rFonts w:eastAsia="Calibri" w:hint="eastAsia"/>
          <w:snapToGrid w:val="0"/>
          <w:color w:val="000000"/>
          <w:sz w:val="20"/>
          <w:szCs w:val="20"/>
          <w:lang w:val="en-US" w:eastAsia="ja-JP" w:bidi="en-US"/>
        </w:rPr>
        <w:t>747</w:t>
      </w:r>
      <w:r w:rsidRPr="00EF762E">
        <w:rPr>
          <w:rFonts w:eastAsia="Calibri"/>
          <w:snapToGrid w:val="0"/>
          <w:color w:val="000000"/>
          <w:sz w:val="20"/>
          <w:szCs w:val="20"/>
          <w:lang w:val="en-US" w:eastAsia="en-US" w:bidi="en-US"/>
        </w:rPr>
        <w:t>-</w:t>
      </w:r>
      <w:r w:rsidRPr="00EF762E">
        <w:rPr>
          <w:rFonts w:eastAsia="Calibri" w:hint="eastAsia"/>
          <w:snapToGrid w:val="0"/>
          <w:color w:val="000000"/>
          <w:sz w:val="20"/>
          <w:szCs w:val="20"/>
          <w:lang w:val="en-US" w:eastAsia="ja-JP" w:bidi="en-US"/>
        </w:rPr>
        <w:t>756</w:t>
      </w:r>
    </w:p>
    <w:p w:rsidR="00EF762E" w:rsidRPr="00EF762E" w:rsidRDefault="00EF762E" w:rsidP="00EF762E">
      <w:pPr>
        <w:widowControl w:val="0"/>
        <w:spacing w:after="120" w:line="240" w:lineRule="auto"/>
        <w:jc w:val="both"/>
        <w:rPr>
          <w:rFonts w:eastAsia="Calibri"/>
          <w:snapToGrid w:val="0"/>
          <w:color w:val="000000"/>
          <w:sz w:val="20"/>
          <w:szCs w:val="20"/>
          <w:lang w:val="en-US" w:eastAsia="ja-JP" w:bidi="en-US"/>
        </w:rPr>
      </w:pPr>
      <w:r w:rsidRPr="00EF762E">
        <w:rPr>
          <w:rFonts w:eastAsia="Calibri" w:hint="eastAsia"/>
          <w:snapToGrid w:val="0"/>
          <w:color w:val="000000"/>
          <w:sz w:val="20"/>
          <w:szCs w:val="20"/>
          <w:lang w:val="en-US" w:eastAsia="ja-JP" w:bidi="en-US"/>
        </w:rPr>
        <w:t>Kaihotsu</w:t>
      </w:r>
      <w:r w:rsidRPr="00EF762E">
        <w:rPr>
          <w:rFonts w:eastAsia="Calibri"/>
          <w:snapToGrid w:val="0"/>
          <w:color w:val="000000"/>
          <w:sz w:val="20"/>
          <w:szCs w:val="20"/>
          <w:lang w:val="en-US" w:eastAsia="ja-JP" w:bidi="en-US"/>
        </w:rPr>
        <w:t xml:space="preserve">, </w:t>
      </w:r>
      <w:r w:rsidRPr="00EF762E">
        <w:rPr>
          <w:rFonts w:eastAsia="Calibri" w:hint="eastAsia"/>
          <w:snapToGrid w:val="0"/>
          <w:color w:val="000000"/>
          <w:sz w:val="20"/>
          <w:szCs w:val="20"/>
          <w:lang w:val="en-US" w:eastAsia="ja-JP" w:bidi="en-US"/>
        </w:rPr>
        <w:t>M</w:t>
      </w:r>
      <w:r w:rsidRPr="00EF762E">
        <w:rPr>
          <w:rFonts w:eastAsia="Calibri"/>
          <w:snapToGrid w:val="0"/>
          <w:color w:val="000000"/>
          <w:sz w:val="20"/>
          <w:szCs w:val="20"/>
          <w:lang w:val="en-US" w:eastAsia="ja-JP" w:bidi="en-US"/>
        </w:rPr>
        <w:t>. et al. (200</w:t>
      </w:r>
      <w:r w:rsidRPr="00EF762E">
        <w:rPr>
          <w:rFonts w:eastAsia="Calibri" w:hint="eastAsia"/>
          <w:snapToGrid w:val="0"/>
          <w:color w:val="000000"/>
          <w:sz w:val="20"/>
          <w:szCs w:val="20"/>
          <w:lang w:val="en-US" w:eastAsia="ja-JP" w:bidi="en-US"/>
        </w:rPr>
        <w:t>8</w:t>
      </w:r>
      <w:r w:rsidRPr="00EF762E">
        <w:rPr>
          <w:rFonts w:eastAsia="Calibri"/>
          <w:snapToGrid w:val="0"/>
          <w:color w:val="000000"/>
          <w:sz w:val="20"/>
          <w:szCs w:val="20"/>
          <w:lang w:val="en-US" w:eastAsia="ja-JP" w:bidi="en-US"/>
        </w:rPr>
        <w:t>) Development of Tin Rubber Bearing Isolator (Part</w:t>
      </w:r>
      <w:r w:rsidRPr="00EF762E">
        <w:rPr>
          <w:rFonts w:eastAsia="Calibri" w:hint="eastAsia"/>
          <w:snapToGrid w:val="0"/>
          <w:color w:val="000000"/>
          <w:sz w:val="20"/>
          <w:szCs w:val="20"/>
          <w:lang w:val="en-US" w:eastAsia="ja-JP" w:bidi="en-US"/>
        </w:rPr>
        <w:t>9</w:t>
      </w:r>
      <w:r w:rsidRPr="00EF762E">
        <w:rPr>
          <w:rFonts w:eastAsia="Calibri"/>
          <w:snapToGrid w:val="0"/>
          <w:color w:val="000000"/>
          <w:sz w:val="20"/>
          <w:szCs w:val="20"/>
          <w:lang w:val="en-US" w:eastAsia="ja-JP" w:bidi="en-US"/>
        </w:rPr>
        <w:t>)</w:t>
      </w:r>
    </w:p>
    <w:p w:rsidR="00EF762E" w:rsidRPr="00EF762E" w:rsidRDefault="00EF762E" w:rsidP="00EF762E">
      <w:pPr>
        <w:widowControl w:val="0"/>
        <w:spacing w:after="120" w:line="240" w:lineRule="auto"/>
        <w:jc w:val="both"/>
        <w:rPr>
          <w:rFonts w:eastAsia="Calibri"/>
          <w:snapToGrid w:val="0"/>
          <w:color w:val="000000"/>
          <w:sz w:val="20"/>
          <w:szCs w:val="20"/>
          <w:lang w:val="en-US" w:eastAsia="ja-JP" w:bidi="en-US"/>
        </w:rPr>
      </w:pPr>
      <w:r w:rsidRPr="00EF762E">
        <w:rPr>
          <w:rFonts w:eastAsia="Calibri"/>
          <w:snapToGrid w:val="0"/>
          <w:color w:val="000000"/>
          <w:sz w:val="20"/>
          <w:szCs w:val="20"/>
          <w:lang w:val="en-US" w:eastAsia="ja-JP" w:bidi="en-US"/>
        </w:rPr>
        <w:t>AIJ Journal of Technology and Design. , Architectural Institute of Japan:</w:t>
      </w:r>
      <w:r w:rsidRPr="00EF762E">
        <w:rPr>
          <w:rFonts w:eastAsia="Calibri" w:hint="eastAsia"/>
          <w:snapToGrid w:val="0"/>
          <w:color w:val="000000"/>
          <w:sz w:val="20"/>
          <w:szCs w:val="20"/>
          <w:lang w:val="en-US" w:eastAsia="ja-JP" w:bidi="en-US"/>
        </w:rPr>
        <w:t>381</w:t>
      </w:r>
      <w:r w:rsidRPr="00EF762E">
        <w:rPr>
          <w:rFonts w:eastAsia="Calibri"/>
          <w:snapToGrid w:val="0"/>
          <w:color w:val="000000"/>
          <w:sz w:val="20"/>
          <w:szCs w:val="20"/>
          <w:lang w:val="en-US" w:eastAsia="ja-JP" w:bidi="en-US"/>
        </w:rPr>
        <w:t>-</w:t>
      </w:r>
      <w:r w:rsidRPr="00EF762E">
        <w:rPr>
          <w:rFonts w:eastAsia="Calibri" w:hint="eastAsia"/>
          <w:snapToGrid w:val="0"/>
          <w:color w:val="000000"/>
          <w:sz w:val="20"/>
          <w:szCs w:val="20"/>
          <w:lang w:val="en-US" w:eastAsia="ja-JP" w:bidi="en-US"/>
        </w:rPr>
        <w:t>382</w:t>
      </w:r>
    </w:p>
    <w:p w:rsidR="00EF762E" w:rsidRPr="00EF762E" w:rsidRDefault="00EF762E" w:rsidP="00EF762E">
      <w:pPr>
        <w:widowControl w:val="0"/>
        <w:spacing w:after="120" w:line="240" w:lineRule="auto"/>
        <w:jc w:val="both"/>
        <w:rPr>
          <w:rFonts w:eastAsia="Calibri"/>
          <w:snapToGrid w:val="0"/>
          <w:color w:val="000000"/>
          <w:sz w:val="20"/>
          <w:szCs w:val="20"/>
          <w:lang w:val="en-US" w:eastAsia="ja-JP" w:bidi="en-US"/>
        </w:rPr>
      </w:pPr>
      <w:r w:rsidRPr="00EF762E">
        <w:rPr>
          <w:rFonts w:eastAsia="Calibri" w:hint="eastAsia"/>
          <w:snapToGrid w:val="0"/>
          <w:color w:val="000000"/>
          <w:sz w:val="20"/>
          <w:szCs w:val="20"/>
          <w:lang w:val="en-US" w:eastAsia="ja-JP" w:bidi="en-US"/>
        </w:rPr>
        <w:t>Sudo</w:t>
      </w:r>
      <w:r w:rsidRPr="00EF762E">
        <w:rPr>
          <w:rFonts w:eastAsia="Calibri"/>
          <w:snapToGrid w:val="0"/>
          <w:color w:val="000000"/>
          <w:sz w:val="20"/>
          <w:szCs w:val="20"/>
          <w:lang w:val="en-US" w:eastAsia="ja-JP" w:bidi="en-US"/>
        </w:rPr>
        <w:t xml:space="preserve">, </w:t>
      </w:r>
      <w:r w:rsidRPr="00EF762E">
        <w:rPr>
          <w:rFonts w:eastAsia="Calibri" w:hint="eastAsia"/>
          <w:snapToGrid w:val="0"/>
          <w:color w:val="000000"/>
          <w:sz w:val="20"/>
          <w:szCs w:val="20"/>
          <w:lang w:val="en-US" w:eastAsia="ja-JP" w:bidi="en-US"/>
        </w:rPr>
        <w:t>K</w:t>
      </w:r>
      <w:r w:rsidRPr="00EF762E">
        <w:rPr>
          <w:rFonts w:eastAsia="Calibri"/>
          <w:snapToGrid w:val="0"/>
          <w:color w:val="000000"/>
          <w:sz w:val="20"/>
          <w:szCs w:val="20"/>
          <w:lang w:val="en-US" w:eastAsia="ja-JP" w:bidi="en-US"/>
        </w:rPr>
        <w:t>. et al. (20</w:t>
      </w:r>
      <w:r w:rsidRPr="00EF762E">
        <w:rPr>
          <w:rFonts w:eastAsia="Calibri" w:hint="eastAsia"/>
          <w:snapToGrid w:val="0"/>
          <w:color w:val="000000"/>
          <w:sz w:val="20"/>
          <w:szCs w:val="20"/>
          <w:lang w:val="en-US" w:eastAsia="ja-JP" w:bidi="en-US"/>
        </w:rPr>
        <w:t>13</w:t>
      </w:r>
      <w:r w:rsidRPr="00EF762E">
        <w:rPr>
          <w:rFonts w:eastAsia="Calibri"/>
          <w:snapToGrid w:val="0"/>
          <w:color w:val="000000"/>
          <w:sz w:val="20"/>
          <w:szCs w:val="20"/>
          <w:lang w:val="en-US" w:eastAsia="ja-JP" w:bidi="en-US"/>
        </w:rPr>
        <w:t>) Development of Tin Rubber Bearing Isolator (Part</w:t>
      </w:r>
      <w:r w:rsidRPr="00EF762E">
        <w:rPr>
          <w:rFonts w:eastAsia="Calibri" w:hint="eastAsia"/>
          <w:snapToGrid w:val="0"/>
          <w:color w:val="000000"/>
          <w:sz w:val="20"/>
          <w:szCs w:val="20"/>
          <w:lang w:val="en-US" w:eastAsia="ja-JP" w:bidi="en-US"/>
        </w:rPr>
        <w:t>17</w:t>
      </w:r>
      <w:r w:rsidRPr="00EF762E">
        <w:rPr>
          <w:rFonts w:eastAsia="Calibri"/>
          <w:snapToGrid w:val="0"/>
          <w:color w:val="000000"/>
          <w:sz w:val="20"/>
          <w:szCs w:val="20"/>
          <w:lang w:val="en-US" w:eastAsia="ja-JP" w:bidi="en-US"/>
        </w:rPr>
        <w:t>)</w:t>
      </w:r>
    </w:p>
    <w:p w:rsidR="00EF762E" w:rsidRPr="00EF762E" w:rsidRDefault="00EF762E" w:rsidP="00EF762E">
      <w:pPr>
        <w:widowControl w:val="0"/>
        <w:spacing w:after="120" w:line="240" w:lineRule="auto"/>
        <w:jc w:val="both"/>
        <w:rPr>
          <w:rFonts w:eastAsia="Calibri"/>
          <w:snapToGrid w:val="0"/>
          <w:color w:val="000000"/>
          <w:sz w:val="20"/>
          <w:szCs w:val="20"/>
          <w:lang w:val="en-US" w:eastAsia="ja-JP" w:bidi="en-US"/>
        </w:rPr>
      </w:pPr>
      <w:r w:rsidRPr="00EF762E">
        <w:rPr>
          <w:rFonts w:eastAsia="Calibri"/>
          <w:snapToGrid w:val="0"/>
          <w:color w:val="000000"/>
          <w:sz w:val="20"/>
          <w:szCs w:val="20"/>
          <w:lang w:val="en-US" w:eastAsia="ja-JP" w:bidi="en-US"/>
        </w:rPr>
        <w:t>AIJ Journal of Technology and Design. , Architectural Institute of Japan:</w:t>
      </w:r>
      <w:r w:rsidRPr="00EF762E">
        <w:rPr>
          <w:rFonts w:eastAsia="Calibri" w:hint="eastAsia"/>
          <w:snapToGrid w:val="0"/>
          <w:color w:val="000000"/>
          <w:sz w:val="20"/>
          <w:szCs w:val="20"/>
          <w:lang w:val="en-US" w:eastAsia="ja-JP" w:bidi="en-US"/>
        </w:rPr>
        <w:t>725</w:t>
      </w:r>
      <w:r w:rsidRPr="00EF762E">
        <w:rPr>
          <w:rFonts w:eastAsia="Calibri"/>
          <w:snapToGrid w:val="0"/>
          <w:color w:val="000000"/>
          <w:sz w:val="20"/>
          <w:szCs w:val="20"/>
          <w:lang w:val="en-US" w:eastAsia="ja-JP" w:bidi="en-US"/>
        </w:rPr>
        <w:t>-</w:t>
      </w:r>
      <w:r w:rsidRPr="00EF762E">
        <w:rPr>
          <w:rFonts w:eastAsia="Calibri" w:hint="eastAsia"/>
          <w:snapToGrid w:val="0"/>
          <w:color w:val="000000"/>
          <w:sz w:val="20"/>
          <w:szCs w:val="20"/>
          <w:lang w:val="en-US" w:eastAsia="ja-JP" w:bidi="en-US"/>
        </w:rPr>
        <w:t>726</w:t>
      </w:r>
    </w:p>
    <w:p w:rsidR="00EF762E" w:rsidRPr="00EF762E" w:rsidRDefault="00EF762E" w:rsidP="00EF762E">
      <w:pPr>
        <w:widowControl w:val="0"/>
        <w:spacing w:after="120" w:line="240" w:lineRule="auto"/>
        <w:jc w:val="both"/>
        <w:rPr>
          <w:rFonts w:eastAsia="Calibri"/>
          <w:snapToGrid w:val="0"/>
          <w:color w:val="000000"/>
          <w:sz w:val="20"/>
          <w:szCs w:val="20"/>
          <w:lang w:val="en-US" w:eastAsia="ja-JP" w:bidi="en-US"/>
        </w:rPr>
      </w:pPr>
      <w:r w:rsidRPr="00EF762E">
        <w:rPr>
          <w:rFonts w:eastAsia="Calibri" w:hint="eastAsia"/>
          <w:snapToGrid w:val="0"/>
          <w:color w:val="000000"/>
          <w:sz w:val="20"/>
          <w:szCs w:val="20"/>
          <w:lang w:val="en-US" w:eastAsia="ja-JP" w:bidi="en-US"/>
        </w:rPr>
        <w:t>Fukuda</w:t>
      </w:r>
      <w:r w:rsidRPr="00EF762E">
        <w:rPr>
          <w:rFonts w:eastAsia="Calibri"/>
          <w:snapToGrid w:val="0"/>
          <w:color w:val="000000"/>
          <w:sz w:val="20"/>
          <w:szCs w:val="20"/>
          <w:lang w:val="en-US" w:eastAsia="ja-JP" w:bidi="en-US"/>
        </w:rPr>
        <w:t xml:space="preserve">, </w:t>
      </w:r>
      <w:r w:rsidRPr="00EF762E">
        <w:rPr>
          <w:rFonts w:eastAsia="Calibri" w:hint="eastAsia"/>
          <w:snapToGrid w:val="0"/>
          <w:color w:val="000000"/>
          <w:sz w:val="20"/>
          <w:szCs w:val="20"/>
          <w:lang w:val="en-US" w:eastAsia="ja-JP" w:bidi="en-US"/>
        </w:rPr>
        <w:t>S</w:t>
      </w:r>
      <w:r w:rsidRPr="00EF762E">
        <w:rPr>
          <w:rFonts w:eastAsia="Calibri"/>
          <w:snapToGrid w:val="0"/>
          <w:color w:val="000000"/>
          <w:sz w:val="20"/>
          <w:szCs w:val="20"/>
          <w:lang w:val="en-US" w:eastAsia="ja-JP" w:bidi="en-US"/>
        </w:rPr>
        <w:t>. et al. (20</w:t>
      </w:r>
      <w:r w:rsidRPr="00EF762E">
        <w:rPr>
          <w:rFonts w:eastAsia="Calibri" w:hint="eastAsia"/>
          <w:snapToGrid w:val="0"/>
          <w:color w:val="000000"/>
          <w:sz w:val="20"/>
          <w:szCs w:val="20"/>
          <w:lang w:val="en-US" w:eastAsia="ja-JP" w:bidi="en-US"/>
        </w:rPr>
        <w:t>06</w:t>
      </w:r>
      <w:r w:rsidRPr="00EF762E">
        <w:rPr>
          <w:rFonts w:eastAsia="Calibri"/>
          <w:snapToGrid w:val="0"/>
          <w:color w:val="000000"/>
          <w:sz w:val="20"/>
          <w:szCs w:val="20"/>
          <w:lang w:val="en-US" w:eastAsia="ja-JP" w:bidi="en-US"/>
        </w:rPr>
        <w:t>) The development of the Rubber Bearing with Tin Plug</w:t>
      </w:r>
      <w:r w:rsidRPr="00EF762E">
        <w:rPr>
          <w:rFonts w:eastAsia="Calibri" w:hint="eastAsia"/>
          <w:snapToGrid w:val="0"/>
          <w:color w:val="000000"/>
          <w:sz w:val="20"/>
          <w:szCs w:val="20"/>
          <w:lang w:val="en-US" w:eastAsia="ja-JP" w:bidi="en-US"/>
        </w:rPr>
        <w:t xml:space="preserve"> , SWCC Review</w:t>
      </w:r>
      <w:r w:rsidRPr="00EF762E">
        <w:rPr>
          <w:rFonts w:eastAsia="Calibri"/>
          <w:snapToGrid w:val="0"/>
          <w:color w:val="000000"/>
          <w:sz w:val="20"/>
          <w:szCs w:val="20"/>
          <w:lang w:val="en-US" w:eastAsia="en-US" w:bidi="en-US"/>
        </w:rPr>
        <w:t xml:space="preserve"> </w:t>
      </w:r>
      <w:r w:rsidRPr="00EF762E">
        <w:rPr>
          <w:rFonts w:eastAsia="Calibri"/>
          <w:snapToGrid w:val="0"/>
          <w:color w:val="000000"/>
          <w:sz w:val="20"/>
          <w:szCs w:val="20"/>
          <w:lang w:val="en-US" w:eastAsia="ja-JP" w:bidi="en-US"/>
        </w:rPr>
        <w:t>Vol.56:</w:t>
      </w:r>
      <w:r w:rsidRPr="00EF762E">
        <w:rPr>
          <w:rFonts w:eastAsia="Calibri" w:hint="eastAsia"/>
          <w:snapToGrid w:val="0"/>
          <w:color w:val="000000"/>
          <w:sz w:val="20"/>
          <w:szCs w:val="20"/>
          <w:lang w:val="en-US" w:eastAsia="ja-JP" w:bidi="en-US"/>
        </w:rPr>
        <w:t>37</w:t>
      </w:r>
      <w:r w:rsidRPr="00EF762E">
        <w:rPr>
          <w:rFonts w:eastAsia="Calibri"/>
          <w:snapToGrid w:val="0"/>
          <w:color w:val="000000"/>
          <w:sz w:val="20"/>
          <w:szCs w:val="20"/>
          <w:lang w:val="en-US" w:eastAsia="ja-JP" w:bidi="en-US"/>
        </w:rPr>
        <w:t>-</w:t>
      </w:r>
      <w:r w:rsidRPr="00EF762E">
        <w:rPr>
          <w:rFonts w:eastAsia="Calibri" w:hint="eastAsia"/>
          <w:snapToGrid w:val="0"/>
          <w:color w:val="000000"/>
          <w:sz w:val="20"/>
          <w:szCs w:val="20"/>
          <w:lang w:val="en-US" w:eastAsia="ja-JP" w:bidi="en-US"/>
        </w:rPr>
        <w:t>41</w:t>
      </w:r>
    </w:p>
    <w:p w:rsidR="00EF762E" w:rsidRPr="00EF762E" w:rsidRDefault="00EF762E" w:rsidP="00EF762E">
      <w:pPr>
        <w:widowControl w:val="0"/>
        <w:spacing w:after="120" w:line="240" w:lineRule="auto"/>
        <w:jc w:val="both"/>
        <w:rPr>
          <w:rFonts w:eastAsia="Calibri"/>
          <w:snapToGrid w:val="0"/>
          <w:color w:val="000000"/>
          <w:sz w:val="20"/>
          <w:szCs w:val="20"/>
          <w:lang w:val="en-US" w:eastAsia="ja-JP" w:bidi="en-US"/>
        </w:rPr>
      </w:pPr>
      <w:r w:rsidRPr="00EF762E">
        <w:rPr>
          <w:rFonts w:eastAsia="Calibri"/>
          <w:snapToGrid w:val="0"/>
          <w:color w:val="000000"/>
          <w:sz w:val="20"/>
          <w:szCs w:val="20"/>
          <w:lang w:val="en-US" w:eastAsia="ja-JP" w:bidi="en-US"/>
        </w:rPr>
        <w:t>Fukuda, S. et al. (200</w:t>
      </w:r>
      <w:r w:rsidRPr="00EF762E">
        <w:rPr>
          <w:rFonts w:eastAsia="Calibri" w:hint="eastAsia"/>
          <w:snapToGrid w:val="0"/>
          <w:color w:val="000000"/>
          <w:sz w:val="20"/>
          <w:szCs w:val="20"/>
          <w:lang w:val="en-US" w:eastAsia="ja-JP" w:bidi="en-US"/>
        </w:rPr>
        <w:t>7</w:t>
      </w:r>
      <w:r w:rsidRPr="00EF762E">
        <w:rPr>
          <w:rFonts w:eastAsia="Calibri"/>
          <w:snapToGrid w:val="0"/>
          <w:color w:val="000000"/>
          <w:sz w:val="20"/>
          <w:szCs w:val="20"/>
          <w:lang w:val="en-US" w:eastAsia="ja-JP" w:bidi="en-US"/>
        </w:rPr>
        <w:t>) The Characteristics of the Rubber Bearing with Tin Plug , SWCC Review Vol.5</w:t>
      </w:r>
      <w:r w:rsidRPr="00EF762E">
        <w:rPr>
          <w:rFonts w:eastAsia="Calibri" w:hint="eastAsia"/>
          <w:snapToGrid w:val="0"/>
          <w:color w:val="000000"/>
          <w:sz w:val="20"/>
          <w:szCs w:val="20"/>
          <w:lang w:val="en-US" w:eastAsia="ja-JP" w:bidi="en-US"/>
        </w:rPr>
        <w:t>7</w:t>
      </w:r>
      <w:r w:rsidRPr="00EF762E">
        <w:rPr>
          <w:rFonts w:eastAsia="Calibri"/>
          <w:snapToGrid w:val="0"/>
          <w:color w:val="000000"/>
          <w:sz w:val="20"/>
          <w:szCs w:val="20"/>
          <w:lang w:val="en-US" w:eastAsia="ja-JP" w:bidi="en-US"/>
        </w:rPr>
        <w:t>:</w:t>
      </w:r>
      <w:r w:rsidRPr="00EF762E">
        <w:rPr>
          <w:rFonts w:eastAsia="Calibri" w:hint="eastAsia"/>
          <w:snapToGrid w:val="0"/>
          <w:color w:val="000000"/>
          <w:sz w:val="20"/>
          <w:szCs w:val="20"/>
          <w:lang w:val="en-US" w:eastAsia="ja-JP" w:bidi="en-US"/>
        </w:rPr>
        <w:t>40</w:t>
      </w:r>
      <w:r w:rsidRPr="00EF762E">
        <w:rPr>
          <w:rFonts w:eastAsia="Calibri"/>
          <w:snapToGrid w:val="0"/>
          <w:color w:val="000000"/>
          <w:sz w:val="20"/>
          <w:szCs w:val="20"/>
          <w:lang w:val="en-US" w:eastAsia="ja-JP" w:bidi="en-US"/>
        </w:rPr>
        <w:t>-4</w:t>
      </w:r>
      <w:r w:rsidRPr="00EF762E">
        <w:rPr>
          <w:rFonts w:eastAsia="Calibri" w:hint="eastAsia"/>
          <w:snapToGrid w:val="0"/>
          <w:color w:val="000000"/>
          <w:sz w:val="20"/>
          <w:szCs w:val="20"/>
          <w:lang w:val="en-US" w:eastAsia="ja-JP" w:bidi="en-US"/>
        </w:rPr>
        <w:t>4</w:t>
      </w:r>
    </w:p>
    <w:p w:rsidR="006B3BBD" w:rsidRPr="00EF762E" w:rsidRDefault="00EF762E" w:rsidP="00EF762E">
      <w:pPr>
        <w:widowControl w:val="0"/>
        <w:spacing w:after="0" w:line="240" w:lineRule="auto"/>
        <w:jc w:val="both"/>
        <w:rPr>
          <w:lang w:val="en-US"/>
        </w:rPr>
      </w:pPr>
      <w:r w:rsidRPr="00EF762E">
        <w:rPr>
          <w:rFonts w:eastAsia="Calibri"/>
          <w:snapToGrid w:val="0"/>
          <w:color w:val="000000"/>
          <w:sz w:val="20"/>
          <w:szCs w:val="20"/>
          <w:lang w:val="en-US" w:eastAsia="ja-JP" w:bidi="en-US"/>
        </w:rPr>
        <w:t>Kaihotsu, M. et al. (20</w:t>
      </w:r>
      <w:r w:rsidRPr="00EF762E">
        <w:rPr>
          <w:rFonts w:eastAsia="Calibri" w:hint="eastAsia"/>
          <w:snapToGrid w:val="0"/>
          <w:color w:val="000000"/>
          <w:sz w:val="20"/>
          <w:szCs w:val="20"/>
          <w:lang w:val="en-US" w:eastAsia="ja-JP" w:bidi="en-US"/>
        </w:rPr>
        <w:t>14</w:t>
      </w:r>
      <w:r w:rsidRPr="00EF762E">
        <w:rPr>
          <w:rFonts w:eastAsia="Calibri"/>
          <w:snapToGrid w:val="0"/>
          <w:color w:val="000000"/>
          <w:sz w:val="20"/>
          <w:szCs w:val="20"/>
          <w:lang w:val="en-US" w:eastAsia="ja-JP" w:bidi="en-US"/>
        </w:rPr>
        <w:t>) Soundness of Rubber Bearing with Tin Plug , SWCC Review Vol.</w:t>
      </w:r>
      <w:r w:rsidRPr="00EF762E">
        <w:rPr>
          <w:rFonts w:eastAsia="Calibri" w:hint="eastAsia"/>
          <w:snapToGrid w:val="0"/>
          <w:color w:val="000000"/>
          <w:sz w:val="20"/>
          <w:szCs w:val="20"/>
          <w:lang w:val="en-US" w:eastAsia="ja-JP" w:bidi="en-US"/>
        </w:rPr>
        <w:t>60</w:t>
      </w:r>
      <w:r w:rsidRPr="00EF762E">
        <w:rPr>
          <w:rFonts w:eastAsia="Calibri"/>
          <w:snapToGrid w:val="0"/>
          <w:color w:val="000000"/>
          <w:sz w:val="20"/>
          <w:szCs w:val="20"/>
          <w:lang w:val="en-US" w:eastAsia="ja-JP" w:bidi="en-US"/>
        </w:rPr>
        <w:t>:</w:t>
      </w:r>
      <w:r w:rsidRPr="00EF762E">
        <w:rPr>
          <w:rFonts w:eastAsia="Calibri" w:hint="eastAsia"/>
          <w:snapToGrid w:val="0"/>
          <w:color w:val="000000"/>
          <w:sz w:val="20"/>
          <w:szCs w:val="20"/>
          <w:lang w:val="en-US" w:eastAsia="ja-JP" w:bidi="en-US"/>
        </w:rPr>
        <w:t>58</w:t>
      </w:r>
      <w:r w:rsidRPr="00EF762E">
        <w:rPr>
          <w:rFonts w:eastAsia="Calibri"/>
          <w:snapToGrid w:val="0"/>
          <w:color w:val="000000"/>
          <w:sz w:val="20"/>
          <w:szCs w:val="20"/>
          <w:lang w:val="en-US" w:eastAsia="ja-JP" w:bidi="en-US"/>
        </w:rPr>
        <w:t>-</w:t>
      </w:r>
      <w:r w:rsidRPr="00EF762E">
        <w:rPr>
          <w:rFonts w:eastAsia="Calibri" w:hint="eastAsia"/>
          <w:snapToGrid w:val="0"/>
          <w:color w:val="000000"/>
          <w:sz w:val="20"/>
          <w:szCs w:val="20"/>
          <w:lang w:val="en-US" w:eastAsia="ja-JP" w:bidi="en-US"/>
        </w:rPr>
        <w:t>62</w:t>
      </w:r>
    </w:p>
    <w:sectPr w:rsidR="006B3BBD" w:rsidRPr="00EF762E" w:rsidSect="00EF762E">
      <w:headerReference w:type="default" r:id="rId37"/>
      <w:footerReference w:type="default" r:id="rId38"/>
      <w:headerReference w:type="first" r:id="rId39"/>
      <w:footerReference w:type="first" r:id="rId40"/>
      <w:pgSz w:w="11906" w:h="16838"/>
      <w:pgMar w:top="1418" w:right="1134" w:bottom="1418" w:left="1134" w:header="709" w:footer="709" w:gutter="0"/>
      <w:pgNumType w:start="91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746" w:rsidRDefault="00B22746" w:rsidP="0013217D">
      <w:pPr>
        <w:spacing w:after="0" w:line="240" w:lineRule="auto"/>
      </w:pPr>
      <w:r>
        <w:separator/>
      </w:r>
    </w:p>
  </w:endnote>
  <w:endnote w:type="continuationSeparator" w:id="0">
    <w:p w:rsidR="00B22746" w:rsidRDefault="00B22746"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Arial Unicode MS"/>
    <w:panose1 w:val="00000000000000000000"/>
    <w:charset w:val="88"/>
    <w:family w:val="auto"/>
    <w:notTrueType/>
    <w:pitch w:val="default"/>
    <w:sig w:usb0="00000000" w:usb1="08080000" w:usb2="00000010" w:usb3="00000000" w:csb0="00100000" w:csb1="00000000"/>
  </w:font>
  <w:font w:name="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0023467"/>
      <w:docPartObj>
        <w:docPartGallery w:val="Page Numbers (Bottom of Page)"/>
        <w:docPartUnique/>
      </w:docPartObj>
    </w:sdtPr>
    <w:sdtEndPr/>
    <w:sdtContent>
      <w:p w:rsidR="00EF762E" w:rsidRDefault="00EF762E">
        <w:pPr>
          <w:pStyle w:val="a5"/>
          <w:jc w:val="center"/>
        </w:pPr>
        <w:r>
          <w:fldChar w:fldCharType="begin"/>
        </w:r>
        <w:r>
          <w:instrText>PAGE   \* MERGEFORMAT</w:instrText>
        </w:r>
        <w:r>
          <w:fldChar w:fldCharType="separate"/>
        </w:r>
        <w:r w:rsidR="00B81419">
          <w:rPr>
            <w:noProof/>
          </w:rPr>
          <w:t>917</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3914391"/>
      <w:docPartObj>
        <w:docPartGallery w:val="Page Numbers (Bottom of Page)"/>
        <w:docPartUnique/>
      </w:docPartObj>
    </w:sdtPr>
    <w:sdtEndPr/>
    <w:sdtContent>
      <w:p w:rsidR="00EF762E" w:rsidRDefault="00EF762E">
        <w:pPr>
          <w:pStyle w:val="a5"/>
          <w:jc w:val="center"/>
        </w:pPr>
        <w:r>
          <w:fldChar w:fldCharType="begin"/>
        </w:r>
        <w:r>
          <w:instrText>PAGE   \* MERGEFORMAT</w:instrText>
        </w:r>
        <w:r>
          <w:fldChar w:fldCharType="separate"/>
        </w:r>
        <w:r w:rsidR="00B81419">
          <w:rPr>
            <w:noProof/>
          </w:rPr>
          <w:t>910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746" w:rsidRDefault="00B22746" w:rsidP="0013217D">
      <w:pPr>
        <w:spacing w:after="0" w:line="240" w:lineRule="auto"/>
      </w:pPr>
      <w:r>
        <w:separator/>
      </w:r>
    </w:p>
  </w:footnote>
  <w:footnote w:type="continuationSeparator" w:id="0">
    <w:p w:rsidR="00B22746" w:rsidRDefault="00B22746" w:rsidP="0013217D">
      <w:pPr>
        <w:spacing w:after="0" w:line="240" w:lineRule="auto"/>
      </w:pPr>
      <w:r>
        <w:continuationSeparator/>
      </w:r>
    </w:p>
  </w:footnote>
  <w:footnote w:id="1">
    <w:p w:rsidR="00EF762E" w:rsidRPr="00EF762E" w:rsidRDefault="00EF762E" w:rsidP="00EF762E">
      <w:pPr>
        <w:pStyle w:val="a9"/>
        <w:rPr>
          <w:lang w:val="en-US"/>
        </w:rPr>
      </w:pPr>
      <w:r>
        <w:rPr>
          <w:rStyle w:val="ab"/>
        </w:rPr>
        <w:footnoteRef/>
      </w:r>
      <w:r w:rsidRPr="00EF762E">
        <w:rPr>
          <w:lang w:val="en-US"/>
        </w:rPr>
        <w:t xml:space="preserve">SWCC SHOWA CABLE SYSTEMS CO.,LTD., Japan, Kanagawa, </w:t>
      </w:r>
      <w:r w:rsidRPr="00EF762E">
        <w:rPr>
          <w:rStyle w:val="1"/>
          <w:lang w:val="en-US"/>
        </w:rPr>
        <w:t>m.yanagi038@cs.swcc.co.jp</w:t>
      </w:r>
    </w:p>
  </w:footnote>
  <w:footnote w:id="2">
    <w:p w:rsidR="00EF762E" w:rsidRPr="00EF762E" w:rsidRDefault="00EF762E" w:rsidP="00EF762E">
      <w:pPr>
        <w:pStyle w:val="a9"/>
        <w:rPr>
          <w:lang w:val="en-US"/>
        </w:rPr>
      </w:pPr>
      <w:r>
        <w:rPr>
          <w:rStyle w:val="ab"/>
        </w:rPr>
        <w:footnoteRef/>
      </w:r>
      <w:r w:rsidRPr="00EF762E">
        <w:rPr>
          <w:lang w:val="en-US"/>
        </w:rPr>
        <w:t xml:space="preserve">SWCC SHOWA CABLE SYSTEMS CO.,LTD., Japan, Kanagawa, </w:t>
      </w:r>
      <w:r w:rsidRPr="00EF762E">
        <w:rPr>
          <w:rStyle w:val="1"/>
          <w:lang w:val="en-US"/>
        </w:rPr>
        <w:t>m.kaihotsu019@cs.swcc.co.jp</w:t>
      </w:r>
    </w:p>
  </w:footnote>
  <w:footnote w:id="3">
    <w:p w:rsidR="00EF762E" w:rsidRPr="00EF762E" w:rsidRDefault="00EF762E" w:rsidP="00EF762E">
      <w:pPr>
        <w:pStyle w:val="a9"/>
        <w:rPr>
          <w:lang w:val="en-US"/>
        </w:rPr>
      </w:pPr>
      <w:r>
        <w:rPr>
          <w:rStyle w:val="ab"/>
        </w:rPr>
        <w:footnoteRef/>
      </w:r>
      <w:r w:rsidRPr="00EF762E">
        <w:rPr>
          <w:lang w:val="en-US"/>
        </w:rPr>
        <w:t xml:space="preserve">Aseismic Devices CO.,LTD., Japan, Tokyo, </w:t>
      </w:r>
      <w:r w:rsidRPr="00EF762E">
        <w:rPr>
          <w:rStyle w:val="1"/>
          <w:lang w:val="en-US"/>
        </w:rPr>
        <w:t>ryouji@adc21.co.jp</w:t>
      </w:r>
    </w:p>
  </w:footnote>
  <w:footnote w:id="4">
    <w:p w:rsidR="00EF762E" w:rsidRPr="00EF762E" w:rsidRDefault="00EF762E" w:rsidP="00EF762E">
      <w:pPr>
        <w:pStyle w:val="a9"/>
        <w:rPr>
          <w:lang w:val="en-US"/>
        </w:rPr>
      </w:pPr>
      <w:r>
        <w:rPr>
          <w:rStyle w:val="ab"/>
        </w:rPr>
        <w:footnoteRef/>
      </w:r>
      <w:r w:rsidRPr="00EF762E">
        <w:rPr>
          <w:lang w:val="en-US"/>
        </w:rPr>
        <w:t xml:space="preserve">Sumitomo Metal Mining Siporex Co., Ltd., Japan, Tokyo, </w:t>
      </w:r>
      <w:r w:rsidRPr="00EF762E">
        <w:rPr>
          <w:rStyle w:val="1"/>
          <w:lang w:val="en-US"/>
        </w:rPr>
        <w:t>Akira_Yasunaga@ni.smm.co.jp</w:t>
      </w:r>
    </w:p>
  </w:footnote>
  <w:footnote w:id="5">
    <w:p w:rsidR="00EF762E" w:rsidRPr="00EF762E" w:rsidRDefault="00EF762E" w:rsidP="00EF762E">
      <w:pPr>
        <w:pStyle w:val="a9"/>
        <w:rPr>
          <w:lang w:val="en-US"/>
        </w:rPr>
      </w:pPr>
      <w:r>
        <w:rPr>
          <w:rStyle w:val="ab"/>
        </w:rPr>
        <w:footnoteRef/>
      </w:r>
      <w:r w:rsidRPr="00EF762E">
        <w:rPr>
          <w:lang w:val="en-US"/>
        </w:rPr>
        <w:t xml:space="preserve">Nihon University, Japan, Tokyo, </w:t>
      </w:r>
      <w:r w:rsidRPr="00EF762E">
        <w:rPr>
          <w:rStyle w:val="1"/>
          <w:lang w:val="en-US"/>
        </w:rPr>
        <w:t>furuhashi.takeshi@nihon-u.ac.jp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2ADF7D8F" wp14:editId="5AE099DC">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62E"/>
    <w:rsid w:val="000D7B9B"/>
    <w:rsid w:val="0013217D"/>
    <w:rsid w:val="00254B4D"/>
    <w:rsid w:val="006323CD"/>
    <w:rsid w:val="006B3BBD"/>
    <w:rsid w:val="0092552E"/>
    <w:rsid w:val="009267EB"/>
    <w:rsid w:val="00B22746"/>
    <w:rsid w:val="00B81419"/>
    <w:rsid w:val="00BB2547"/>
    <w:rsid w:val="00C261F0"/>
    <w:rsid w:val="00D75F34"/>
    <w:rsid w:val="00E07649"/>
    <w:rsid w:val="00EF762E"/>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EF762E"/>
    <w:pPr>
      <w:spacing w:after="0" w:line="240" w:lineRule="auto"/>
    </w:pPr>
    <w:rPr>
      <w:sz w:val="20"/>
      <w:szCs w:val="20"/>
    </w:rPr>
  </w:style>
  <w:style w:type="character" w:customStyle="1" w:styleId="aa">
    <w:name w:val="Текст сноски Знак"/>
    <w:basedOn w:val="a0"/>
    <w:link w:val="a9"/>
    <w:uiPriority w:val="99"/>
    <w:semiHidden/>
    <w:rsid w:val="00EF762E"/>
    <w:rPr>
      <w:sz w:val="20"/>
      <w:szCs w:val="20"/>
    </w:rPr>
  </w:style>
  <w:style w:type="character" w:styleId="ab">
    <w:name w:val="footnote reference"/>
    <w:basedOn w:val="a0"/>
    <w:semiHidden/>
    <w:rsid w:val="00EF762E"/>
    <w:rPr>
      <w:rFonts w:ascii="Times New Roman" w:hAnsi="Times New Roman"/>
      <w:sz w:val="22"/>
      <w:vertAlign w:val="superscript"/>
    </w:rPr>
  </w:style>
  <w:style w:type="character" w:customStyle="1" w:styleId="1">
    <w:name w:val="Гиперссылка1"/>
    <w:basedOn w:val="a0"/>
    <w:rsid w:val="00EF762E"/>
    <w:rPr>
      <w:rFonts w:ascii="Times New Roman" w:hAnsi="Times New Roman"/>
      <w:color w:val="0000FF"/>
      <w:sz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EF762E"/>
    <w:pPr>
      <w:spacing w:after="0" w:line="240" w:lineRule="auto"/>
    </w:pPr>
    <w:rPr>
      <w:sz w:val="20"/>
      <w:szCs w:val="20"/>
    </w:rPr>
  </w:style>
  <w:style w:type="character" w:customStyle="1" w:styleId="aa">
    <w:name w:val="Текст сноски Знак"/>
    <w:basedOn w:val="a0"/>
    <w:link w:val="a9"/>
    <w:uiPriority w:val="99"/>
    <w:semiHidden/>
    <w:rsid w:val="00EF762E"/>
    <w:rPr>
      <w:sz w:val="20"/>
      <w:szCs w:val="20"/>
    </w:rPr>
  </w:style>
  <w:style w:type="character" w:styleId="ab">
    <w:name w:val="footnote reference"/>
    <w:basedOn w:val="a0"/>
    <w:semiHidden/>
    <w:rsid w:val="00EF762E"/>
    <w:rPr>
      <w:rFonts w:ascii="Times New Roman" w:hAnsi="Times New Roman"/>
      <w:sz w:val="22"/>
      <w:vertAlign w:val="superscript"/>
    </w:rPr>
  </w:style>
  <w:style w:type="character" w:customStyle="1" w:styleId="1">
    <w:name w:val="Гиперссылка1"/>
    <w:basedOn w:val="a0"/>
    <w:rsid w:val="00EF762E"/>
    <w:rPr>
      <w:rFonts w:ascii="Times New Roman" w:hAnsi="Times New Roman"/>
      <w:color w:val="0000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3</TotalTime>
  <Pages>9</Pages>
  <Words>2221</Words>
  <Characters>12664</Characters>
  <Application>Microsoft Office Word</Application>
  <DocSecurity>0</DocSecurity>
  <Lines>105</Lines>
  <Paragraphs>29</Paragraphs>
  <ScaleCrop>false</ScaleCrop>
  <Company>diakov.net</Company>
  <LinksUpToDate>false</LinksUpToDate>
  <CharactersWithSpaces>14856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2020-06-27T14:23:00Z</dcterms:created>
  <dcterms:modified xsi:type="dcterms:W3CDTF">2021-05-12T15:25:00Z</dcterms:modified>
</cp:coreProperties>
</file>